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A8" w:rsidRDefault="00B57F6B" w:rsidP="008E0BE1">
      <w:pPr>
        <w:spacing w:line="312" w:lineRule="auto"/>
        <w:rPr>
          <w:rFonts w:ascii="Arial" w:hAnsi="Arial"/>
        </w:rPr>
      </w:pPr>
      <w:r>
        <w:rPr>
          <w:rFonts w:ascii="Arial" w:hAnsi="Arial"/>
          <w:noProof/>
          <w:lang w:eastAsia="en-US"/>
        </w:rPr>
        <mc:AlternateContent>
          <mc:Choice Requires="wps">
            <w:drawing>
              <wp:anchor distT="0" distB="0" distL="114300" distR="114300" simplePos="0" relativeHeight="251656192" behindDoc="0" locked="0" layoutInCell="1" allowOverlap="1" wp14:anchorId="627AA82A" wp14:editId="16922FCC">
                <wp:simplePos x="0" y="0"/>
                <wp:positionH relativeFrom="page">
                  <wp:posOffset>965835</wp:posOffset>
                </wp:positionH>
                <wp:positionV relativeFrom="page">
                  <wp:posOffset>2379980</wp:posOffset>
                </wp:positionV>
                <wp:extent cx="5823585" cy="1338580"/>
                <wp:effectExtent l="0" t="0" r="571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3585" cy="133858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D7A83" w:rsidRDefault="005D7A83" w:rsidP="001A2393">
                            <w:pPr>
                              <w:pStyle w:val="ADPTG-CoverTitle"/>
                              <w:rPr>
                                <w:rFonts w:ascii="Arial" w:hAnsi="Arial"/>
                                <w:b/>
                                <w:color w:val="64BEEB"/>
                              </w:rPr>
                            </w:pPr>
                          </w:p>
                          <w:p w:rsidR="005D7A83" w:rsidRPr="00106627" w:rsidRDefault="005D7A83" w:rsidP="001A2393">
                            <w:pPr>
                              <w:pStyle w:val="ADPTG-CoverTitle"/>
                              <w:rPr>
                                <w:rFonts w:ascii="Arial" w:hAnsi="Arial"/>
                                <w:color w:val="64BEEB"/>
                              </w:rPr>
                            </w:pPr>
                            <w:r>
                              <w:rPr>
                                <w:rFonts w:ascii="Arial" w:hAnsi="Arial"/>
                                <w:b/>
                                <w:color w:val="64BEEB"/>
                              </w:rPr>
                              <w:t>Special Report</w:t>
                            </w:r>
                            <w:r>
                              <w:rPr>
                                <w:rFonts w:ascii="Arial" w:hAnsi="Arial"/>
                                <w:b/>
                                <w:color w:val="64BEEB"/>
                              </w:rPr>
                              <w:br/>
                            </w:r>
                            <w:r>
                              <w:rPr>
                                <w:rFonts w:ascii="Arial" w:hAnsi="Arial"/>
                                <w:b/>
                                <w:color w:val="auto"/>
                                <w:sz w:val="32"/>
                                <w:szCs w:val="32"/>
                              </w:rPr>
                              <w:t>New California Employment Laws Effective in 201</w:t>
                            </w:r>
                            <w:r w:rsidR="005E6696">
                              <w:rPr>
                                <w:rFonts w:ascii="Arial" w:hAnsi="Arial"/>
                                <w:b/>
                                <w:color w:val="auto"/>
                                <w:sz w:val="32"/>
                                <w:szCs w:val="32"/>
                              </w:rPr>
                              <w:t>8</w:t>
                            </w:r>
                            <w:r w:rsidRPr="00AB5C16">
                              <w:rPr>
                                <w:rFonts w:ascii="Arial" w:hAnsi="Arial"/>
                                <w:b/>
                                <w:color w:val="64BEEB"/>
                              </w:rPr>
                              <w:br/>
                            </w:r>
                          </w:p>
                          <w:p w:rsidR="005D7A83" w:rsidRPr="001A2393" w:rsidRDefault="005D7A83" w:rsidP="001A239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6.05pt;margin-top:187.4pt;width:458.55pt;height:10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" filled="f" stroked="f">
                <v:path arrowok="t"/>
                <v:textbox inset="0,0,0,0">
                  <w:txbxContent>
                    <w:p w:rsidR="005D7A83" w:rsidRDefault="005D7A83" w:rsidP="001A2393">
                      <w:pPr>
                        <w:pStyle w:val="ADPTG-CoverTitle"/>
                        <w:rPr>
                          <w:rFonts w:ascii="Arial" w:hAnsi="Arial"/>
                          <w:b/>
                          <w:color w:val="64BEEB"/>
                        </w:rPr>
                      </w:pPr>
                    </w:p>
                    <w:p w:rsidR="005D7A83" w:rsidRPr="00106627" w:rsidRDefault="005D7A83" w:rsidP="001A2393">
                      <w:pPr>
                        <w:pStyle w:val="ADPTG-CoverTitle"/>
                        <w:rPr>
                          <w:rFonts w:ascii="Arial" w:hAnsi="Arial"/>
                          <w:color w:val="64BEEB"/>
                        </w:rPr>
                      </w:pPr>
                      <w:r>
                        <w:rPr>
                          <w:rFonts w:ascii="Arial" w:hAnsi="Arial"/>
                          <w:b/>
                          <w:color w:val="64BEEB"/>
                        </w:rPr>
                        <w:t>Special Report</w:t>
                      </w:r>
                      <w:r>
                        <w:rPr>
                          <w:rFonts w:ascii="Arial" w:hAnsi="Arial"/>
                          <w:b/>
                          <w:color w:val="64BEEB"/>
                        </w:rPr>
                        <w:br/>
                      </w:r>
                      <w:r>
                        <w:rPr>
                          <w:rFonts w:ascii="Arial" w:hAnsi="Arial"/>
                          <w:b/>
                          <w:color w:val="auto"/>
                          <w:sz w:val="32"/>
                          <w:szCs w:val="32"/>
                        </w:rPr>
                        <w:t>New California Employment Laws Effective in 201</w:t>
                      </w:r>
                      <w:r w:rsidR="005E6696">
                        <w:rPr>
                          <w:rFonts w:ascii="Arial" w:hAnsi="Arial"/>
                          <w:b/>
                          <w:color w:val="auto"/>
                          <w:sz w:val="32"/>
                          <w:szCs w:val="32"/>
                        </w:rPr>
                        <w:t>8</w:t>
                      </w:r>
                      <w:r w:rsidRPr="00AB5C16">
                        <w:rPr>
                          <w:rFonts w:ascii="Arial" w:hAnsi="Arial"/>
                          <w:b/>
                          <w:color w:val="64BEEB"/>
                        </w:rPr>
                        <w:br/>
                      </w:r>
                    </w:p>
                    <w:p w:rsidR="005D7A83" w:rsidRPr="001A2393" w:rsidRDefault="005D7A83" w:rsidP="001A2393"/>
                  </w:txbxContent>
                </v:textbox>
                <w10:wrap anchorx="page" anchory="page"/>
              </v:shape>
            </w:pict>
          </mc:Fallback>
        </mc:AlternateContent>
      </w:r>
      <w:r w:rsidR="00F040D9">
        <w:rPr>
          <w:rFonts w:ascii="Arial" w:hAnsi="Arial"/>
          <w:noProof/>
          <w:lang w:eastAsia="en-US"/>
        </w:rPr>
        <mc:AlternateContent>
          <mc:Choice Requires="wps">
            <w:drawing>
              <wp:anchor distT="0" distB="0" distL="114300" distR="114300" simplePos="0" relativeHeight="251655168" behindDoc="0" locked="0" layoutInCell="1" allowOverlap="1" wp14:anchorId="2AF217C7" wp14:editId="2486FC6B">
                <wp:simplePos x="0" y="0"/>
                <wp:positionH relativeFrom="page">
                  <wp:posOffset>1028065</wp:posOffset>
                </wp:positionH>
                <wp:positionV relativeFrom="page">
                  <wp:posOffset>2103120</wp:posOffset>
                </wp:positionV>
                <wp:extent cx="4624070" cy="342900"/>
                <wp:effectExtent l="0" t="0" r="508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4070" cy="3429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D7A83" w:rsidRDefault="005D7A83" w:rsidP="001F7507">
                            <w:pPr>
                              <w:pStyle w:val="ADPTG-CoverEyebrow"/>
                              <w:rPr>
                                <w:b/>
                                <w:color w:val="000000" w:themeColor="text1"/>
                              </w:rPr>
                            </w:pPr>
                            <w:r>
                              <w:rPr>
                                <w:b/>
                                <w:color w:val="000000" w:themeColor="text1"/>
                              </w:rPr>
                              <w:t>adp TotalSource</w:t>
                            </w:r>
                            <w:r w:rsidRPr="004E7AA8">
                              <w:rPr>
                                <w:b/>
                                <w:color w:val="000000" w:themeColor="text1"/>
                                <w:vertAlign w:val="superscript"/>
                              </w:rPr>
                              <w:t xml:space="preserve">®  </w:t>
                            </w:r>
                          </w:p>
                          <w:p w:rsidR="005D7A83" w:rsidRPr="00106627" w:rsidRDefault="005D7A83" w:rsidP="001F7507">
                            <w:pPr>
                              <w:pStyle w:val="ADPTG-CoverEyebrow"/>
                              <w:rPr>
                                <w:b/>
                                <w:color w:val="000000" w:themeColor="text1"/>
                              </w:rPr>
                            </w:pPr>
                            <w:r>
                              <w:rPr>
                                <w:b/>
                                <w:color w:val="000000" w:themeColor="text1"/>
                              </w:rPr>
                              <w:t>ADP RESOURCE</w:t>
                            </w:r>
                            <w:r w:rsidRPr="004E7AA8">
                              <w:rPr>
                                <w:b/>
                                <w:color w:val="000000" w:themeColor="text1"/>
                                <w:vertAlign w:val="superscript"/>
                              </w:rPr>
                              <w:t xml:space="preserve">® </w:t>
                            </w:r>
                            <w:r w:rsidRPr="00106627">
                              <w:rPr>
                                <w:b/>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0.95pt;margin-top:165.6pt;width:364.1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" filled="f" stroked="f">
                <v:path arrowok="t"/>
                <v:textbox inset="0,0,0,0">
                  <w:txbxContent>
                    <w:p w:rsidR="005D7A83" w:rsidRDefault="005D7A83" w:rsidP="001F7507">
                      <w:pPr>
                        <w:pStyle w:val="ADPTG-CoverEyebrow"/>
                        <w:rPr>
                          <w:b/>
                          <w:color w:val="000000" w:themeColor="text1"/>
                        </w:rPr>
                      </w:pPr>
                      <w:r>
                        <w:rPr>
                          <w:b/>
                          <w:color w:val="000000" w:themeColor="text1"/>
                        </w:rPr>
                        <w:t>adp TotalSource</w:t>
                      </w:r>
                      <w:r w:rsidRPr="004E7AA8">
                        <w:rPr>
                          <w:b/>
                          <w:color w:val="000000" w:themeColor="text1"/>
                          <w:vertAlign w:val="superscript"/>
                        </w:rPr>
                        <w:t xml:space="preserve">®  </w:t>
                      </w:r>
                    </w:p>
                    <w:p w:rsidR="005D7A83" w:rsidRPr="00106627" w:rsidRDefault="005D7A83" w:rsidP="001F7507">
                      <w:pPr>
                        <w:pStyle w:val="ADPTG-CoverEyebrow"/>
                        <w:rPr>
                          <w:b/>
                          <w:color w:val="000000" w:themeColor="text1"/>
                        </w:rPr>
                      </w:pPr>
                      <w:r>
                        <w:rPr>
                          <w:b/>
                          <w:color w:val="000000" w:themeColor="text1"/>
                        </w:rPr>
                        <w:t>ADP RESOURCE</w:t>
                      </w:r>
                      <w:r w:rsidRPr="004E7AA8">
                        <w:rPr>
                          <w:b/>
                          <w:color w:val="000000" w:themeColor="text1"/>
                          <w:vertAlign w:val="superscript"/>
                        </w:rPr>
                        <w:t xml:space="preserve">® </w:t>
                      </w:r>
                      <w:r w:rsidRPr="00106627">
                        <w:rPr>
                          <w:b/>
                          <w:color w:val="000000" w:themeColor="text1"/>
                        </w:rPr>
                        <w:t xml:space="preserve"> </w:t>
                      </w:r>
                    </w:p>
                  </w:txbxContent>
                </v:textbox>
                <w10:wrap anchorx="page" anchory="page"/>
              </v:shape>
            </w:pict>
          </mc:Fallback>
        </mc:AlternateContent>
      </w:r>
      <w:r w:rsidR="00074DFD">
        <w:rPr>
          <w:rFonts w:ascii="Arial" w:hAnsi="Arial"/>
          <w:noProof/>
          <w:lang w:eastAsia="en-US"/>
        </w:rPr>
        <mc:AlternateContent>
          <mc:Choice Requires="wps">
            <w:drawing>
              <wp:anchor distT="0" distB="0" distL="114300" distR="114300" simplePos="0" relativeHeight="251657216" behindDoc="0" locked="0" layoutInCell="1" allowOverlap="1" wp14:anchorId="7633B23B" wp14:editId="3849719A">
                <wp:simplePos x="0" y="0"/>
                <wp:positionH relativeFrom="page">
                  <wp:posOffset>982345</wp:posOffset>
                </wp:positionH>
                <wp:positionV relativeFrom="page">
                  <wp:posOffset>3756660</wp:posOffset>
                </wp:positionV>
                <wp:extent cx="3709670" cy="457200"/>
                <wp:effectExtent l="0" t="0" r="508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670" cy="4572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D7A83" w:rsidRPr="008E0BE1" w:rsidRDefault="005D7A83" w:rsidP="008E0BE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77.35pt;margin-top:295.8pt;width:292.1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" filled="f" stroked="f">
                <v:path arrowok="t"/>
                <v:textbox inset="0,0,0,0">
                  <w:txbxContent>
                    <w:p w:rsidR="005D7A83" w:rsidRPr="008E0BE1" w:rsidRDefault="005D7A83" w:rsidP="008E0BE1"/>
                  </w:txbxContent>
                </v:textbox>
                <w10:wrap anchorx="page" anchory="page"/>
              </v:shape>
            </w:pict>
          </mc:Fallback>
        </mc:AlternateContent>
      </w:r>
      <w:r w:rsidR="00074DFD">
        <w:rPr>
          <w:rFonts w:ascii="Arial" w:hAnsi="Arial"/>
          <w:noProof/>
          <w:lang w:eastAsia="en-US"/>
        </w:rPr>
        <mc:AlternateContent>
          <mc:Choice Requires="wps">
            <w:drawing>
              <wp:anchor distT="0" distB="0" distL="114300" distR="114300" simplePos="0" relativeHeight="251658240" behindDoc="0" locked="0" layoutInCell="1" allowOverlap="1" wp14:anchorId="7497F7A2" wp14:editId="05040821">
                <wp:simplePos x="0" y="0"/>
                <wp:positionH relativeFrom="page">
                  <wp:posOffset>1028065</wp:posOffset>
                </wp:positionH>
                <wp:positionV relativeFrom="page">
                  <wp:posOffset>5240020</wp:posOffset>
                </wp:positionV>
                <wp:extent cx="3709670" cy="457200"/>
                <wp:effectExtent l="0" t="0" r="508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670" cy="4572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D7A83" w:rsidRPr="004F24B5" w:rsidRDefault="005D7A83" w:rsidP="001F7507">
                            <w:pPr>
                              <w:pStyle w:val="ADPTG-CoverSubhead"/>
                              <w:rPr>
                                <w:color w:val="FFFFFF"/>
                              </w:rPr>
                            </w:pPr>
                            <w:r w:rsidRPr="004F24B5">
                              <w:rPr>
                                <w:color w:val="FFFFFF"/>
                              </w:rPr>
                              <w:t>Version</w:t>
                            </w:r>
                          </w:p>
                          <w:p w:rsidR="005D7A83" w:rsidRPr="004F24B5" w:rsidRDefault="005D7A83" w:rsidP="001F7507">
                            <w:pPr>
                              <w:pStyle w:val="ADPTG-CoverSubhead"/>
                              <w:rPr>
                                <w:color w:val="FFFFFF"/>
                              </w:rPr>
                            </w:pPr>
                            <w:r w:rsidRPr="004F24B5">
                              <w:rPr>
                                <w:color w:val="FFFFFF"/>
                              </w:rPr>
                              <w:t>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80.95pt;margin-top:412.6pt;width:292.1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" filled="f" stroked="f">
                <v:path arrowok="t"/>
                <v:textbox inset="0,0,0,0">
                  <w:txbxContent>
                    <w:p w:rsidR="005D7A83" w:rsidRPr="004F24B5" w:rsidRDefault="005D7A83" w:rsidP="001F7507">
                      <w:pPr>
                        <w:pStyle w:val="ADPTG-CoverSubhead"/>
                        <w:rPr>
                          <w:color w:val="FFFFFF"/>
                        </w:rPr>
                      </w:pPr>
                      <w:r w:rsidRPr="004F24B5">
                        <w:rPr>
                          <w:color w:val="FFFFFF"/>
                        </w:rPr>
                        <w:t>Version</w:t>
                      </w:r>
                    </w:p>
                    <w:p w:rsidR="005D7A83" w:rsidRPr="004F24B5" w:rsidRDefault="005D7A83" w:rsidP="001F7507">
                      <w:pPr>
                        <w:pStyle w:val="ADPTG-CoverSubhead"/>
                        <w:rPr>
                          <w:color w:val="FFFFFF"/>
                        </w:rPr>
                      </w:pPr>
                      <w:r w:rsidRPr="004F24B5">
                        <w:rPr>
                          <w:color w:val="FFFFFF"/>
                        </w:rPr>
                        <w:t>Date</w:t>
                      </w:r>
                    </w:p>
                  </w:txbxContent>
                </v:textbox>
                <w10:wrap anchorx="page" anchory="page"/>
              </v:shape>
            </w:pict>
          </mc:Fallback>
        </mc:AlternateContent>
      </w: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Pr="004E7AA8" w:rsidRDefault="004E7AA8" w:rsidP="004E7AA8">
      <w:pPr>
        <w:rPr>
          <w:rFonts w:ascii="Arial" w:hAnsi="Arial"/>
        </w:rPr>
      </w:pPr>
    </w:p>
    <w:p w:rsidR="004E7AA8" w:rsidRDefault="004E7AA8" w:rsidP="008E0BE1">
      <w:pPr>
        <w:spacing w:line="312" w:lineRule="auto"/>
        <w:rPr>
          <w:rFonts w:ascii="Arial" w:hAnsi="Arial"/>
        </w:rPr>
      </w:pPr>
    </w:p>
    <w:p w:rsidR="004E7AA8" w:rsidRDefault="004E7AA8" w:rsidP="004E7AA8">
      <w:pPr>
        <w:tabs>
          <w:tab w:val="left" w:pos="3900"/>
        </w:tabs>
        <w:spacing w:line="312" w:lineRule="auto"/>
        <w:rPr>
          <w:rFonts w:ascii="Arial" w:hAnsi="Arial"/>
        </w:rPr>
      </w:pPr>
      <w:r>
        <w:rPr>
          <w:rFonts w:ascii="Arial" w:hAnsi="Arial"/>
        </w:rPr>
        <w:tab/>
      </w:r>
    </w:p>
    <w:p w:rsidR="0018744D" w:rsidRDefault="004C1F25" w:rsidP="008E0BE1">
      <w:pPr>
        <w:spacing w:line="312" w:lineRule="auto"/>
        <w:rPr>
          <w:rFonts w:ascii="Arial" w:hAnsi="Arial"/>
          <w:sz w:val="22"/>
          <w:szCs w:val="22"/>
        </w:rPr>
      </w:pPr>
      <w:r w:rsidRPr="004E7AA8">
        <w:rPr>
          <w:rFonts w:ascii="Arial" w:hAnsi="Arial"/>
        </w:rPr>
        <w:br w:type="page"/>
      </w:r>
      <w:r w:rsidR="008E0BE1">
        <w:rPr>
          <w:rFonts w:ascii="Arial" w:hAnsi="Arial"/>
          <w:b/>
          <w:color w:val="F79646" w:themeColor="accent6"/>
          <w:sz w:val="28"/>
          <w:szCs w:val="28"/>
        </w:rPr>
        <w:lastRenderedPageBreak/>
        <w:t>California Employer Challenges in 201</w:t>
      </w:r>
      <w:r w:rsidR="00E43B47">
        <w:rPr>
          <w:rFonts w:ascii="Arial" w:hAnsi="Arial"/>
          <w:b/>
          <w:color w:val="F79646" w:themeColor="accent6"/>
          <w:sz w:val="28"/>
          <w:szCs w:val="28"/>
        </w:rPr>
        <w:t>8</w:t>
      </w:r>
      <w:r w:rsidR="008E0BE1">
        <w:rPr>
          <w:rFonts w:ascii="Arial" w:hAnsi="Arial"/>
          <w:b/>
          <w:color w:val="F79646" w:themeColor="accent6"/>
          <w:sz w:val="28"/>
          <w:szCs w:val="28"/>
        </w:rPr>
        <w:t xml:space="preserve"> </w:t>
      </w:r>
      <w:r w:rsidR="008E0BE1">
        <w:rPr>
          <w:rFonts w:ascii="Arial" w:hAnsi="Arial"/>
          <w:b/>
          <w:color w:val="F79646" w:themeColor="accent6"/>
          <w:sz w:val="28"/>
          <w:szCs w:val="28"/>
        </w:rPr>
        <w:br/>
      </w:r>
      <w:r w:rsidR="008E0BE1">
        <w:rPr>
          <w:rFonts w:ascii="Arial" w:hAnsi="Arial"/>
          <w:b/>
          <w:color w:val="F79646" w:themeColor="accent6"/>
          <w:sz w:val="28"/>
          <w:szCs w:val="28"/>
        </w:rPr>
        <w:br/>
      </w:r>
      <w:r w:rsidR="008E0BE1" w:rsidRPr="008E0BE1">
        <w:rPr>
          <w:rFonts w:ascii="Arial" w:hAnsi="Arial"/>
          <w:sz w:val="22"/>
          <w:szCs w:val="22"/>
        </w:rPr>
        <w:t xml:space="preserve">The purpose of this report is to provide a summary of some of the major laws that may impact </w:t>
      </w:r>
      <w:r w:rsidR="00C927E0">
        <w:rPr>
          <w:rFonts w:ascii="Arial" w:hAnsi="Arial"/>
          <w:sz w:val="22"/>
          <w:szCs w:val="22"/>
        </w:rPr>
        <w:t>your</w:t>
      </w:r>
      <w:r w:rsidR="008E0BE1" w:rsidRPr="008E0BE1">
        <w:rPr>
          <w:rFonts w:ascii="Arial" w:hAnsi="Arial"/>
          <w:sz w:val="22"/>
          <w:szCs w:val="22"/>
        </w:rPr>
        <w:t xml:space="preserve"> operations and to help </w:t>
      </w:r>
      <w:r w:rsidR="00C927E0">
        <w:rPr>
          <w:rFonts w:ascii="Arial" w:hAnsi="Arial"/>
          <w:sz w:val="22"/>
          <w:szCs w:val="22"/>
        </w:rPr>
        <w:t xml:space="preserve">you </w:t>
      </w:r>
      <w:r w:rsidR="008E0BE1" w:rsidRPr="008E0BE1">
        <w:rPr>
          <w:rFonts w:ascii="Arial" w:hAnsi="Arial"/>
          <w:sz w:val="22"/>
          <w:szCs w:val="22"/>
        </w:rPr>
        <w:t>plan and prepare for these new compliance challenges.   It is part of our broader commitment to helping clients meet their compliance obligations.  The laws covered in this report are effective January 1, 201</w:t>
      </w:r>
      <w:r w:rsidR="00E43B47">
        <w:rPr>
          <w:rFonts w:ascii="Arial" w:hAnsi="Arial"/>
          <w:sz w:val="22"/>
          <w:szCs w:val="22"/>
        </w:rPr>
        <w:t>8</w:t>
      </w:r>
      <w:r w:rsidR="005026FA">
        <w:rPr>
          <w:rFonts w:ascii="Arial" w:hAnsi="Arial"/>
          <w:sz w:val="22"/>
          <w:szCs w:val="22"/>
        </w:rPr>
        <w:t xml:space="preserve"> unless otherwise noted</w:t>
      </w:r>
      <w:r w:rsidR="008E0BE1" w:rsidRPr="008E0BE1">
        <w:rPr>
          <w:rFonts w:ascii="Arial" w:hAnsi="Arial"/>
          <w:sz w:val="22"/>
          <w:szCs w:val="22"/>
        </w:rPr>
        <w:t xml:space="preserve">.  </w:t>
      </w:r>
      <w:r w:rsidR="0018744D">
        <w:rPr>
          <w:rFonts w:ascii="Arial" w:hAnsi="Arial"/>
          <w:sz w:val="22"/>
          <w:szCs w:val="22"/>
        </w:rPr>
        <w:t xml:space="preserve"> </w:t>
      </w:r>
    </w:p>
    <w:p w:rsidR="008E0BE1" w:rsidRPr="008E0BE1" w:rsidRDefault="0018744D" w:rsidP="008E0BE1">
      <w:pPr>
        <w:spacing w:line="312" w:lineRule="auto"/>
        <w:rPr>
          <w:rFonts w:ascii="Arial" w:hAnsi="Arial"/>
        </w:rPr>
      </w:pPr>
      <w:r>
        <w:rPr>
          <w:rFonts w:ascii="Arial" w:hAnsi="Arial"/>
          <w:sz w:val="22"/>
          <w:szCs w:val="22"/>
        </w:rPr>
        <w:br/>
      </w:r>
      <w:r w:rsidR="00826183">
        <w:rPr>
          <w:rFonts w:ascii="Arial" w:hAnsi="Arial"/>
          <w:sz w:val="22"/>
          <w:szCs w:val="22"/>
        </w:rPr>
        <w:t>As always, please contact your Human Resources Business Partner if you have any questions.</w:t>
      </w:r>
    </w:p>
    <w:p w:rsidR="008E0BE1" w:rsidRDefault="008E0BE1" w:rsidP="008E0BE1">
      <w:pPr>
        <w:rPr>
          <w:rFonts w:ascii="Arial" w:hAnsi="Arial"/>
        </w:rPr>
      </w:pPr>
    </w:p>
    <w:p w:rsidR="00B57F6B" w:rsidRDefault="00B57F6B" w:rsidP="008E0BE1">
      <w:pPr>
        <w:rPr>
          <w:rFonts w:ascii="Arial" w:hAnsi="Arial"/>
        </w:rPr>
      </w:pPr>
    </w:p>
    <w:p w:rsidR="00332D6A" w:rsidRDefault="00332D6A" w:rsidP="008E0BE1">
      <w:pPr>
        <w:rPr>
          <w:rFonts w:ascii="Arial" w:hAnsi="Arial"/>
        </w:rPr>
      </w:pPr>
    </w:p>
    <w:p w:rsidR="00332D6A" w:rsidRDefault="00332D6A" w:rsidP="008E0BE1">
      <w:pPr>
        <w:rPr>
          <w:rFonts w:ascii="Arial" w:hAnsi="Arial"/>
        </w:rPr>
      </w:pPr>
    </w:p>
    <w:p w:rsidR="00332D6A" w:rsidRDefault="00332D6A" w:rsidP="008E0BE1">
      <w:pPr>
        <w:rPr>
          <w:rFonts w:ascii="Arial" w:hAnsi="Arial"/>
        </w:rPr>
      </w:pPr>
    </w:p>
    <w:p w:rsidR="00332D6A" w:rsidRDefault="00332D6A" w:rsidP="008E0BE1">
      <w:pPr>
        <w:rPr>
          <w:rFonts w:ascii="Arial" w:hAnsi="Arial"/>
        </w:rPr>
      </w:pPr>
    </w:p>
    <w:sdt>
      <w:sdtPr>
        <w:rPr>
          <w:rFonts w:ascii="Times New Roman" w:eastAsia="MS P??" w:hAnsi="Times New Roman" w:cs="Arial"/>
          <w:color w:val="auto"/>
          <w:sz w:val="24"/>
          <w:szCs w:val="18"/>
          <w:lang w:eastAsia="ja-JP"/>
        </w:rPr>
        <w:id w:val="1720315805"/>
        <w:docPartObj>
          <w:docPartGallery w:val="Table of Contents"/>
          <w:docPartUnique/>
        </w:docPartObj>
      </w:sdtPr>
      <w:sdtEndPr>
        <w:rPr>
          <w:b/>
          <w:bCs/>
          <w:noProof/>
        </w:rPr>
      </w:sdtEndPr>
      <w:sdtContent>
        <w:p w:rsidR="00141D18" w:rsidRDefault="00141D18" w:rsidP="00141D18">
          <w:pPr>
            <w:pStyle w:val="TOCHeading"/>
            <w:jc w:val="center"/>
          </w:pPr>
          <w:r w:rsidRPr="00141D18">
            <w:rPr>
              <w:rFonts w:ascii="Arial" w:hAnsi="Arial" w:cs="Arial"/>
              <w:b/>
              <w:sz w:val="24"/>
              <w:szCs w:val="24"/>
            </w:rPr>
            <w:t>Table of Contents</w:t>
          </w:r>
          <w:r>
            <w:t xml:space="preserve"> </w:t>
          </w:r>
          <w:r>
            <w:br/>
          </w:r>
        </w:p>
        <w:p w:rsidR="00C17EA7" w:rsidRDefault="00141D18">
          <w:pPr>
            <w:pStyle w:val="TOC2"/>
            <w:tabs>
              <w:tab w:val="right" w:leader="dot" w:pos="10070"/>
            </w:tabs>
            <w:rPr>
              <w:rFonts w:asciiTheme="minorHAnsi" w:eastAsiaTheme="minorEastAsia" w:hAnsiTheme="minorHAnsi" w:cstheme="minorBidi"/>
              <w:noProof/>
              <w:sz w:val="22"/>
              <w:szCs w:val="22"/>
              <w:lang w:eastAsia="en-US"/>
            </w:rPr>
          </w:pPr>
          <w:r>
            <w:fldChar w:fldCharType="begin"/>
          </w:r>
          <w:r>
            <w:instrText xml:space="preserve"> TOC \o "1-3" \h \z \u </w:instrText>
          </w:r>
          <w:r>
            <w:fldChar w:fldCharType="separate"/>
          </w:r>
          <w:hyperlink w:anchor="_Toc500321205" w:history="1">
            <w:r w:rsidR="00C17EA7" w:rsidRPr="00E92F4E">
              <w:rPr>
                <w:rStyle w:val="Hyperlink"/>
                <w:rFonts w:ascii="Arial" w:hAnsi="Arial"/>
                <w:b/>
                <w:noProof/>
              </w:rPr>
              <w:t>SB 63 – New Parent Leave Act</w:t>
            </w:r>
            <w:r w:rsidR="00C17EA7">
              <w:rPr>
                <w:noProof/>
                <w:webHidden/>
              </w:rPr>
              <w:tab/>
            </w:r>
            <w:r w:rsidR="00C17EA7">
              <w:rPr>
                <w:noProof/>
                <w:webHidden/>
              </w:rPr>
              <w:fldChar w:fldCharType="begin"/>
            </w:r>
            <w:r w:rsidR="00C17EA7">
              <w:rPr>
                <w:noProof/>
                <w:webHidden/>
              </w:rPr>
              <w:instrText xml:space="preserve"> PAGEREF _Toc500321205 \h </w:instrText>
            </w:r>
            <w:r w:rsidR="00C17EA7">
              <w:rPr>
                <w:noProof/>
                <w:webHidden/>
              </w:rPr>
            </w:r>
            <w:r w:rsidR="00C17EA7">
              <w:rPr>
                <w:noProof/>
                <w:webHidden/>
              </w:rPr>
              <w:fldChar w:fldCharType="separate"/>
            </w:r>
            <w:r w:rsidR="00CB6155">
              <w:rPr>
                <w:noProof/>
                <w:webHidden/>
              </w:rPr>
              <w:t>3</w:t>
            </w:r>
            <w:r w:rsidR="00C17EA7">
              <w:rPr>
                <w:noProof/>
                <w:webHidden/>
              </w:rPr>
              <w:fldChar w:fldCharType="end"/>
            </w:r>
          </w:hyperlink>
        </w:p>
        <w:p w:rsidR="00C17EA7" w:rsidRDefault="004A08F1">
          <w:pPr>
            <w:pStyle w:val="TOC2"/>
            <w:tabs>
              <w:tab w:val="right" w:leader="dot" w:pos="10070"/>
            </w:tabs>
            <w:rPr>
              <w:rFonts w:asciiTheme="minorHAnsi" w:eastAsiaTheme="minorEastAsia" w:hAnsiTheme="minorHAnsi" w:cstheme="minorBidi"/>
              <w:noProof/>
              <w:sz w:val="22"/>
              <w:szCs w:val="22"/>
              <w:lang w:eastAsia="en-US"/>
            </w:rPr>
          </w:pPr>
          <w:hyperlink w:anchor="_Toc500321206" w:history="1">
            <w:r w:rsidR="00C17EA7" w:rsidRPr="00E92F4E">
              <w:rPr>
                <w:rStyle w:val="Hyperlink"/>
                <w:rFonts w:ascii="Arial" w:hAnsi="Arial"/>
                <w:b/>
                <w:noProof/>
              </w:rPr>
              <w:t>SB 396 – Sexual Harassment Prevention Training for Supervisors</w:t>
            </w:r>
            <w:r w:rsidR="00C17EA7">
              <w:rPr>
                <w:noProof/>
                <w:webHidden/>
              </w:rPr>
              <w:tab/>
            </w:r>
            <w:r w:rsidR="00C17EA7">
              <w:rPr>
                <w:noProof/>
                <w:webHidden/>
              </w:rPr>
              <w:fldChar w:fldCharType="begin"/>
            </w:r>
            <w:r w:rsidR="00C17EA7">
              <w:rPr>
                <w:noProof/>
                <w:webHidden/>
              </w:rPr>
              <w:instrText xml:space="preserve"> PAGEREF _Toc500321206 \h </w:instrText>
            </w:r>
            <w:r w:rsidR="00C17EA7">
              <w:rPr>
                <w:noProof/>
                <w:webHidden/>
              </w:rPr>
            </w:r>
            <w:r w:rsidR="00C17EA7">
              <w:rPr>
                <w:noProof/>
                <w:webHidden/>
              </w:rPr>
              <w:fldChar w:fldCharType="separate"/>
            </w:r>
            <w:r w:rsidR="00CB6155">
              <w:rPr>
                <w:noProof/>
                <w:webHidden/>
              </w:rPr>
              <w:t>4</w:t>
            </w:r>
            <w:r w:rsidR="00C17EA7">
              <w:rPr>
                <w:noProof/>
                <w:webHidden/>
              </w:rPr>
              <w:fldChar w:fldCharType="end"/>
            </w:r>
          </w:hyperlink>
        </w:p>
        <w:p w:rsidR="00C17EA7" w:rsidRDefault="004A08F1">
          <w:pPr>
            <w:pStyle w:val="TOC2"/>
            <w:tabs>
              <w:tab w:val="right" w:leader="dot" w:pos="10070"/>
            </w:tabs>
            <w:rPr>
              <w:rFonts w:asciiTheme="minorHAnsi" w:eastAsiaTheme="minorEastAsia" w:hAnsiTheme="minorHAnsi" w:cstheme="minorBidi"/>
              <w:noProof/>
              <w:sz w:val="22"/>
              <w:szCs w:val="22"/>
              <w:lang w:eastAsia="en-US"/>
            </w:rPr>
          </w:pPr>
          <w:hyperlink w:anchor="_Toc500321210" w:history="1">
            <w:r w:rsidR="00C17EA7" w:rsidRPr="00E92F4E">
              <w:rPr>
                <w:rStyle w:val="Hyperlink"/>
                <w:rFonts w:ascii="Arial" w:hAnsi="Arial"/>
                <w:b/>
                <w:noProof/>
              </w:rPr>
              <w:t>SB 490 – Commissions: Board of Barbering and Cosmetology Licensees</w:t>
            </w:r>
            <w:r w:rsidR="00C17EA7">
              <w:rPr>
                <w:noProof/>
                <w:webHidden/>
              </w:rPr>
              <w:tab/>
            </w:r>
            <w:r w:rsidR="00C17EA7">
              <w:rPr>
                <w:noProof/>
                <w:webHidden/>
              </w:rPr>
              <w:fldChar w:fldCharType="begin"/>
            </w:r>
            <w:r w:rsidR="00C17EA7">
              <w:rPr>
                <w:noProof/>
                <w:webHidden/>
              </w:rPr>
              <w:instrText xml:space="preserve"> PAGEREF _Toc500321210 \h </w:instrText>
            </w:r>
            <w:r w:rsidR="00C17EA7">
              <w:rPr>
                <w:noProof/>
                <w:webHidden/>
              </w:rPr>
            </w:r>
            <w:r w:rsidR="00C17EA7">
              <w:rPr>
                <w:noProof/>
                <w:webHidden/>
              </w:rPr>
              <w:fldChar w:fldCharType="separate"/>
            </w:r>
            <w:r w:rsidR="00CB6155">
              <w:rPr>
                <w:noProof/>
                <w:webHidden/>
              </w:rPr>
              <w:t>4</w:t>
            </w:r>
            <w:r w:rsidR="00C17EA7">
              <w:rPr>
                <w:noProof/>
                <w:webHidden/>
              </w:rPr>
              <w:fldChar w:fldCharType="end"/>
            </w:r>
          </w:hyperlink>
        </w:p>
        <w:p w:rsidR="00C17EA7" w:rsidRDefault="004A08F1">
          <w:pPr>
            <w:pStyle w:val="TOC2"/>
            <w:tabs>
              <w:tab w:val="right" w:leader="dot" w:pos="10070"/>
            </w:tabs>
            <w:rPr>
              <w:rFonts w:asciiTheme="minorHAnsi" w:eastAsiaTheme="minorEastAsia" w:hAnsiTheme="minorHAnsi" w:cstheme="minorBidi"/>
              <w:noProof/>
              <w:sz w:val="22"/>
              <w:szCs w:val="22"/>
              <w:lang w:eastAsia="en-US"/>
            </w:rPr>
          </w:pPr>
          <w:hyperlink w:anchor="_Toc500321211" w:history="1">
            <w:r w:rsidR="00C17EA7" w:rsidRPr="00E92F4E">
              <w:rPr>
                <w:rStyle w:val="Hyperlink"/>
                <w:rFonts w:ascii="Arial" w:hAnsi="Arial"/>
                <w:b/>
                <w:noProof/>
              </w:rPr>
              <w:t>SB 621 – Overtime for Private School Teachers</w:t>
            </w:r>
            <w:r w:rsidR="00C17EA7">
              <w:rPr>
                <w:noProof/>
                <w:webHidden/>
              </w:rPr>
              <w:tab/>
            </w:r>
            <w:r w:rsidR="00C17EA7">
              <w:rPr>
                <w:noProof/>
                <w:webHidden/>
              </w:rPr>
              <w:fldChar w:fldCharType="begin"/>
            </w:r>
            <w:r w:rsidR="00C17EA7">
              <w:rPr>
                <w:noProof/>
                <w:webHidden/>
              </w:rPr>
              <w:instrText xml:space="preserve"> PAGEREF _Toc500321211 \h </w:instrText>
            </w:r>
            <w:r w:rsidR="00C17EA7">
              <w:rPr>
                <w:noProof/>
                <w:webHidden/>
              </w:rPr>
            </w:r>
            <w:r w:rsidR="00C17EA7">
              <w:rPr>
                <w:noProof/>
                <w:webHidden/>
              </w:rPr>
              <w:fldChar w:fldCharType="separate"/>
            </w:r>
            <w:r w:rsidR="00CB6155">
              <w:rPr>
                <w:noProof/>
                <w:webHidden/>
              </w:rPr>
              <w:t>5</w:t>
            </w:r>
            <w:r w:rsidR="00C17EA7">
              <w:rPr>
                <w:noProof/>
                <w:webHidden/>
              </w:rPr>
              <w:fldChar w:fldCharType="end"/>
            </w:r>
          </w:hyperlink>
        </w:p>
        <w:p w:rsidR="00C17EA7" w:rsidRDefault="004A08F1">
          <w:pPr>
            <w:pStyle w:val="TOC2"/>
            <w:tabs>
              <w:tab w:val="right" w:leader="dot" w:pos="10070"/>
            </w:tabs>
            <w:rPr>
              <w:rFonts w:asciiTheme="minorHAnsi" w:eastAsiaTheme="minorEastAsia" w:hAnsiTheme="minorHAnsi" w:cstheme="minorBidi"/>
              <w:noProof/>
              <w:sz w:val="22"/>
              <w:szCs w:val="22"/>
              <w:lang w:eastAsia="en-US"/>
            </w:rPr>
          </w:pPr>
          <w:hyperlink w:anchor="_Toc500321212" w:history="1">
            <w:r w:rsidR="00C17EA7" w:rsidRPr="00E92F4E">
              <w:rPr>
                <w:rStyle w:val="Hyperlink"/>
                <w:rFonts w:ascii="Arial" w:hAnsi="Arial"/>
                <w:b/>
                <w:noProof/>
              </w:rPr>
              <w:t>AB 168 – Salary History Inquiry Ban</w:t>
            </w:r>
            <w:r w:rsidR="00C17EA7">
              <w:rPr>
                <w:noProof/>
                <w:webHidden/>
              </w:rPr>
              <w:tab/>
            </w:r>
            <w:r w:rsidR="00C17EA7">
              <w:rPr>
                <w:noProof/>
                <w:webHidden/>
              </w:rPr>
              <w:fldChar w:fldCharType="begin"/>
            </w:r>
            <w:r w:rsidR="00C17EA7">
              <w:rPr>
                <w:noProof/>
                <w:webHidden/>
              </w:rPr>
              <w:instrText xml:space="preserve"> PAGEREF _Toc500321212 \h </w:instrText>
            </w:r>
            <w:r w:rsidR="00C17EA7">
              <w:rPr>
                <w:noProof/>
                <w:webHidden/>
              </w:rPr>
            </w:r>
            <w:r w:rsidR="00C17EA7">
              <w:rPr>
                <w:noProof/>
                <w:webHidden/>
              </w:rPr>
              <w:fldChar w:fldCharType="separate"/>
            </w:r>
            <w:r w:rsidR="00CB6155">
              <w:rPr>
                <w:noProof/>
                <w:webHidden/>
              </w:rPr>
              <w:t>5</w:t>
            </w:r>
            <w:r w:rsidR="00C17EA7">
              <w:rPr>
                <w:noProof/>
                <w:webHidden/>
              </w:rPr>
              <w:fldChar w:fldCharType="end"/>
            </w:r>
          </w:hyperlink>
        </w:p>
        <w:p w:rsidR="00C17EA7" w:rsidRDefault="004A08F1">
          <w:pPr>
            <w:pStyle w:val="TOC2"/>
            <w:tabs>
              <w:tab w:val="right" w:leader="dot" w:pos="10070"/>
            </w:tabs>
            <w:rPr>
              <w:rFonts w:asciiTheme="minorHAnsi" w:eastAsiaTheme="minorEastAsia" w:hAnsiTheme="minorHAnsi" w:cstheme="minorBidi"/>
              <w:noProof/>
              <w:sz w:val="22"/>
              <w:szCs w:val="22"/>
              <w:lang w:eastAsia="en-US"/>
            </w:rPr>
          </w:pPr>
          <w:hyperlink w:anchor="_Toc500321213" w:history="1">
            <w:r w:rsidR="00C17EA7" w:rsidRPr="00E92F4E">
              <w:rPr>
                <w:rStyle w:val="Hyperlink"/>
                <w:rFonts w:ascii="Arial" w:hAnsi="Arial"/>
                <w:b/>
                <w:noProof/>
              </w:rPr>
              <w:t>AB 450 – Worker Immigration Protection</w:t>
            </w:r>
            <w:r w:rsidR="00C17EA7">
              <w:rPr>
                <w:noProof/>
                <w:webHidden/>
              </w:rPr>
              <w:tab/>
            </w:r>
            <w:r w:rsidR="00C17EA7">
              <w:rPr>
                <w:noProof/>
                <w:webHidden/>
              </w:rPr>
              <w:fldChar w:fldCharType="begin"/>
            </w:r>
            <w:r w:rsidR="00C17EA7">
              <w:rPr>
                <w:noProof/>
                <w:webHidden/>
              </w:rPr>
              <w:instrText xml:space="preserve"> PAGEREF _Toc500321213 \h </w:instrText>
            </w:r>
            <w:r w:rsidR="00C17EA7">
              <w:rPr>
                <w:noProof/>
                <w:webHidden/>
              </w:rPr>
            </w:r>
            <w:r w:rsidR="00C17EA7">
              <w:rPr>
                <w:noProof/>
                <w:webHidden/>
              </w:rPr>
              <w:fldChar w:fldCharType="separate"/>
            </w:r>
            <w:r w:rsidR="00CB6155">
              <w:rPr>
                <w:noProof/>
                <w:webHidden/>
              </w:rPr>
              <w:t>6</w:t>
            </w:r>
            <w:r w:rsidR="00C17EA7">
              <w:rPr>
                <w:noProof/>
                <w:webHidden/>
              </w:rPr>
              <w:fldChar w:fldCharType="end"/>
            </w:r>
          </w:hyperlink>
        </w:p>
        <w:p w:rsidR="00C17EA7" w:rsidRDefault="004A08F1">
          <w:pPr>
            <w:pStyle w:val="TOC2"/>
            <w:tabs>
              <w:tab w:val="right" w:leader="dot" w:pos="10070"/>
            </w:tabs>
            <w:rPr>
              <w:rFonts w:asciiTheme="minorHAnsi" w:eastAsiaTheme="minorEastAsia" w:hAnsiTheme="minorHAnsi" w:cstheme="minorBidi"/>
              <w:noProof/>
              <w:sz w:val="22"/>
              <w:szCs w:val="22"/>
              <w:lang w:eastAsia="en-US"/>
            </w:rPr>
          </w:pPr>
          <w:hyperlink w:anchor="_Toc500321220" w:history="1">
            <w:r w:rsidR="00C17EA7" w:rsidRPr="00E92F4E">
              <w:rPr>
                <w:rStyle w:val="Hyperlink"/>
                <w:rFonts w:ascii="Arial" w:hAnsi="Arial"/>
                <w:b/>
                <w:noProof/>
              </w:rPr>
              <w:t>AB 1008 – Use of Criminal History</w:t>
            </w:r>
            <w:r w:rsidR="00C17EA7">
              <w:rPr>
                <w:noProof/>
                <w:webHidden/>
              </w:rPr>
              <w:tab/>
            </w:r>
            <w:r w:rsidR="00C17EA7">
              <w:rPr>
                <w:noProof/>
                <w:webHidden/>
              </w:rPr>
              <w:fldChar w:fldCharType="begin"/>
            </w:r>
            <w:r w:rsidR="00C17EA7">
              <w:rPr>
                <w:noProof/>
                <w:webHidden/>
              </w:rPr>
              <w:instrText xml:space="preserve"> PAGEREF _Toc500321220 \h </w:instrText>
            </w:r>
            <w:r w:rsidR="00C17EA7">
              <w:rPr>
                <w:noProof/>
                <w:webHidden/>
              </w:rPr>
            </w:r>
            <w:r w:rsidR="00C17EA7">
              <w:rPr>
                <w:noProof/>
                <w:webHidden/>
              </w:rPr>
              <w:fldChar w:fldCharType="separate"/>
            </w:r>
            <w:r w:rsidR="00CB6155">
              <w:rPr>
                <w:noProof/>
                <w:webHidden/>
              </w:rPr>
              <w:t>7</w:t>
            </w:r>
            <w:r w:rsidR="00C17EA7">
              <w:rPr>
                <w:noProof/>
                <w:webHidden/>
              </w:rPr>
              <w:fldChar w:fldCharType="end"/>
            </w:r>
          </w:hyperlink>
        </w:p>
        <w:p w:rsidR="00C17EA7" w:rsidRDefault="004A08F1">
          <w:pPr>
            <w:pStyle w:val="TOC2"/>
            <w:tabs>
              <w:tab w:val="right" w:leader="dot" w:pos="10070"/>
            </w:tabs>
            <w:rPr>
              <w:rFonts w:asciiTheme="minorHAnsi" w:eastAsiaTheme="minorEastAsia" w:hAnsiTheme="minorHAnsi" w:cstheme="minorBidi"/>
              <w:noProof/>
              <w:sz w:val="22"/>
              <w:szCs w:val="22"/>
              <w:lang w:eastAsia="en-US"/>
            </w:rPr>
          </w:pPr>
          <w:hyperlink w:anchor="_Toc500321221" w:history="1">
            <w:r w:rsidR="00C17EA7" w:rsidRPr="00E92F4E">
              <w:rPr>
                <w:rStyle w:val="Hyperlink"/>
                <w:rFonts w:ascii="Arial" w:hAnsi="Arial"/>
                <w:b/>
                <w:noProof/>
              </w:rPr>
              <w:t>AB 1701 – Construction Contractor Liability for Unpaid Wages and Fringe Benefits</w:t>
            </w:r>
            <w:r w:rsidR="00C17EA7">
              <w:rPr>
                <w:noProof/>
                <w:webHidden/>
              </w:rPr>
              <w:tab/>
            </w:r>
            <w:r w:rsidR="00C17EA7">
              <w:rPr>
                <w:noProof/>
                <w:webHidden/>
              </w:rPr>
              <w:fldChar w:fldCharType="begin"/>
            </w:r>
            <w:r w:rsidR="00C17EA7">
              <w:rPr>
                <w:noProof/>
                <w:webHidden/>
              </w:rPr>
              <w:instrText xml:space="preserve"> PAGEREF _Toc500321221 \h </w:instrText>
            </w:r>
            <w:r w:rsidR="00C17EA7">
              <w:rPr>
                <w:noProof/>
                <w:webHidden/>
              </w:rPr>
            </w:r>
            <w:r w:rsidR="00C17EA7">
              <w:rPr>
                <w:noProof/>
                <w:webHidden/>
              </w:rPr>
              <w:fldChar w:fldCharType="separate"/>
            </w:r>
            <w:r w:rsidR="00CB6155">
              <w:rPr>
                <w:noProof/>
                <w:webHidden/>
              </w:rPr>
              <w:t>8</w:t>
            </w:r>
            <w:r w:rsidR="00C17EA7">
              <w:rPr>
                <w:noProof/>
                <w:webHidden/>
              </w:rPr>
              <w:fldChar w:fldCharType="end"/>
            </w:r>
          </w:hyperlink>
        </w:p>
        <w:p w:rsidR="00C17EA7" w:rsidRDefault="004A08F1">
          <w:pPr>
            <w:pStyle w:val="TOC2"/>
            <w:tabs>
              <w:tab w:val="right" w:leader="dot" w:pos="10070"/>
            </w:tabs>
            <w:rPr>
              <w:rFonts w:asciiTheme="minorHAnsi" w:eastAsiaTheme="minorEastAsia" w:hAnsiTheme="minorHAnsi" w:cstheme="minorBidi"/>
              <w:noProof/>
              <w:sz w:val="22"/>
              <w:szCs w:val="22"/>
              <w:lang w:eastAsia="en-US"/>
            </w:rPr>
          </w:pPr>
          <w:hyperlink w:anchor="_Toc500321222" w:history="1">
            <w:r w:rsidR="00C17EA7" w:rsidRPr="00E92F4E">
              <w:rPr>
                <w:rStyle w:val="Hyperlink"/>
                <w:rFonts w:ascii="Arial" w:hAnsi="Arial"/>
                <w:b/>
                <w:noProof/>
              </w:rPr>
              <w:t>Wage &amp; Hour –Minimum Compensation Thresholds</w:t>
            </w:r>
            <w:r w:rsidR="00C17EA7">
              <w:rPr>
                <w:noProof/>
                <w:webHidden/>
              </w:rPr>
              <w:tab/>
            </w:r>
            <w:r w:rsidR="00C17EA7">
              <w:rPr>
                <w:noProof/>
                <w:webHidden/>
              </w:rPr>
              <w:fldChar w:fldCharType="begin"/>
            </w:r>
            <w:r w:rsidR="00C17EA7">
              <w:rPr>
                <w:noProof/>
                <w:webHidden/>
              </w:rPr>
              <w:instrText xml:space="preserve"> PAGEREF _Toc500321222 \h </w:instrText>
            </w:r>
            <w:r w:rsidR="00C17EA7">
              <w:rPr>
                <w:noProof/>
                <w:webHidden/>
              </w:rPr>
            </w:r>
            <w:r w:rsidR="00C17EA7">
              <w:rPr>
                <w:noProof/>
                <w:webHidden/>
              </w:rPr>
              <w:fldChar w:fldCharType="separate"/>
            </w:r>
            <w:r w:rsidR="00CB6155">
              <w:rPr>
                <w:noProof/>
                <w:webHidden/>
              </w:rPr>
              <w:t>8</w:t>
            </w:r>
            <w:r w:rsidR="00C17EA7">
              <w:rPr>
                <w:noProof/>
                <w:webHidden/>
              </w:rPr>
              <w:fldChar w:fldCharType="end"/>
            </w:r>
          </w:hyperlink>
        </w:p>
        <w:p w:rsidR="00332D6A" w:rsidRDefault="00141D18" w:rsidP="00332D6A">
          <w:pPr>
            <w:rPr>
              <w:b/>
              <w:bCs/>
              <w:noProof/>
            </w:rPr>
          </w:pPr>
          <w:r>
            <w:rPr>
              <w:b/>
              <w:bCs/>
              <w:noProof/>
            </w:rPr>
            <w:fldChar w:fldCharType="end"/>
          </w:r>
        </w:p>
      </w:sdtContent>
    </w:sdt>
    <w:p w:rsidR="009854FA" w:rsidRPr="00CB736C" w:rsidRDefault="000974D2" w:rsidP="006E48E1">
      <w:pPr>
        <w:pageBreakBefore/>
        <w:jc w:val="both"/>
        <w:rPr>
          <w:rStyle w:val="Heading2Char"/>
          <w:rFonts w:ascii="Arial" w:hAnsi="Arial" w:cs="Arial"/>
          <w:b/>
          <w:color w:val="F79646"/>
        </w:rPr>
      </w:pPr>
      <w:bookmarkStart w:id="0" w:name="_Toc500321205"/>
      <w:r w:rsidRPr="00CB736C">
        <w:rPr>
          <w:rStyle w:val="Heading2Char"/>
          <w:rFonts w:ascii="Arial" w:hAnsi="Arial" w:cs="Arial"/>
          <w:b/>
          <w:color w:val="F79646"/>
        </w:rPr>
        <w:lastRenderedPageBreak/>
        <w:t xml:space="preserve">SB </w:t>
      </w:r>
      <w:r w:rsidR="005F523E" w:rsidRPr="00CB736C">
        <w:rPr>
          <w:rStyle w:val="Heading2Char"/>
          <w:rFonts w:ascii="Arial" w:hAnsi="Arial" w:cs="Arial"/>
          <w:b/>
          <w:color w:val="F79646"/>
        </w:rPr>
        <w:t>6</w:t>
      </w:r>
      <w:r w:rsidRPr="00CB736C">
        <w:rPr>
          <w:rStyle w:val="Heading2Char"/>
          <w:rFonts w:ascii="Arial" w:hAnsi="Arial" w:cs="Arial"/>
          <w:b/>
          <w:color w:val="F79646"/>
        </w:rPr>
        <w:t xml:space="preserve">3 </w:t>
      </w:r>
      <w:r w:rsidR="00CB736C">
        <w:rPr>
          <w:rStyle w:val="Heading2Char"/>
          <w:rFonts w:ascii="Arial" w:hAnsi="Arial" w:cs="Arial"/>
          <w:b/>
          <w:color w:val="F79646"/>
        </w:rPr>
        <w:t>– New</w:t>
      </w:r>
      <w:r w:rsidR="005F523E" w:rsidRPr="00CB736C">
        <w:rPr>
          <w:rStyle w:val="Heading2Char"/>
          <w:rFonts w:ascii="Arial" w:hAnsi="Arial" w:cs="Arial"/>
          <w:b/>
          <w:color w:val="F79646"/>
        </w:rPr>
        <w:t xml:space="preserve"> Parent Leave Act</w:t>
      </w:r>
      <w:bookmarkEnd w:id="0"/>
    </w:p>
    <w:p w:rsidR="00AE1756" w:rsidRPr="005F523E" w:rsidRDefault="009E2FE9" w:rsidP="00CE3E82">
      <w:pPr>
        <w:spacing w:line="312" w:lineRule="auto"/>
        <w:rPr>
          <w:rFonts w:ascii="Arial" w:hAnsi="Arial"/>
          <w:bCs/>
          <w:sz w:val="22"/>
          <w:szCs w:val="22"/>
        </w:rPr>
      </w:pPr>
      <w:r w:rsidRPr="005F523E">
        <w:rPr>
          <w:rFonts w:ascii="Arial" w:hAnsi="Arial"/>
          <w:color w:val="F79646"/>
        </w:rPr>
        <w:br/>
      </w:r>
      <w:r w:rsidR="005F523E" w:rsidRPr="005F523E">
        <w:rPr>
          <w:rFonts w:ascii="Arial" w:hAnsi="Arial"/>
          <w:bCs/>
          <w:sz w:val="22"/>
          <w:szCs w:val="22"/>
        </w:rPr>
        <w:t xml:space="preserve">Senate Bill 63—the </w:t>
      </w:r>
      <w:hyperlink r:id="rId12" w:history="1">
        <w:r w:rsidR="005F523E" w:rsidRPr="005F523E">
          <w:rPr>
            <w:rStyle w:val="Hyperlink"/>
            <w:rFonts w:ascii="Arial" w:hAnsi="Arial"/>
            <w:bCs/>
            <w:sz w:val="22"/>
            <w:szCs w:val="22"/>
          </w:rPr>
          <w:t>New Parent Leave Act</w:t>
        </w:r>
      </w:hyperlink>
      <w:r w:rsidR="005F523E" w:rsidRPr="005F523E">
        <w:rPr>
          <w:rFonts w:ascii="Arial" w:hAnsi="Arial"/>
          <w:bCs/>
          <w:sz w:val="22"/>
          <w:szCs w:val="22"/>
        </w:rPr>
        <w:t xml:space="preserve"> (“Act”)— requires employers with 20 or more employees to provide up to 12 weeks of job-protected parental leave</w:t>
      </w:r>
      <w:r w:rsidR="005F523E">
        <w:rPr>
          <w:rFonts w:ascii="Arial" w:hAnsi="Arial"/>
          <w:bCs/>
          <w:sz w:val="22"/>
          <w:szCs w:val="22"/>
        </w:rPr>
        <w:t xml:space="preserve"> to eligible employees</w:t>
      </w:r>
      <w:r w:rsidR="005F523E" w:rsidRPr="005F523E">
        <w:rPr>
          <w:rFonts w:ascii="Arial" w:hAnsi="Arial"/>
          <w:bCs/>
          <w:sz w:val="22"/>
          <w:szCs w:val="22"/>
        </w:rPr>
        <w:t>.</w:t>
      </w:r>
      <w:r w:rsidR="005F523E">
        <w:rPr>
          <w:rFonts w:ascii="Arial" w:hAnsi="Arial"/>
          <w:bCs/>
          <w:sz w:val="22"/>
          <w:szCs w:val="22"/>
        </w:rPr>
        <w:t xml:space="preserve">  </w:t>
      </w:r>
      <w:r w:rsidR="005F523E" w:rsidRPr="005F523E">
        <w:rPr>
          <w:rFonts w:ascii="Arial" w:hAnsi="Arial"/>
          <w:bCs/>
          <w:sz w:val="22"/>
          <w:szCs w:val="22"/>
        </w:rPr>
        <w:t xml:space="preserve">Eligible employees are employees who (1) have more than 12 months of service with the employer, (2) have worked at least 1,250 hours during the previous 12-month period; and (3) work at a worksite in which the employer employs at least 20 employees within 75 miles.  The Act does not cover employees already covered under the state’s family care and medical leave law, </w:t>
      </w:r>
      <w:r w:rsidR="005F523E" w:rsidRPr="009854FA">
        <w:rPr>
          <w:rFonts w:ascii="Arial" w:hAnsi="Arial"/>
          <w:bCs/>
          <w:i/>
          <w:sz w:val="22"/>
          <w:szCs w:val="22"/>
        </w:rPr>
        <w:t>i.e.</w:t>
      </w:r>
      <w:r w:rsidR="005F523E" w:rsidRPr="005F523E">
        <w:rPr>
          <w:rFonts w:ascii="Arial" w:hAnsi="Arial"/>
          <w:bCs/>
          <w:sz w:val="22"/>
          <w:szCs w:val="22"/>
        </w:rPr>
        <w:t xml:space="preserve"> California Family Rights Act (CFRA), and the federal Family and Medical Leave Act (FMLA).</w:t>
      </w:r>
    </w:p>
    <w:p w:rsidR="005F523E" w:rsidRPr="00E43B47" w:rsidRDefault="005F523E" w:rsidP="00CE3E82">
      <w:pPr>
        <w:spacing w:line="240" w:lineRule="auto"/>
        <w:rPr>
          <w:rFonts w:ascii="Arial" w:hAnsi="Arial"/>
          <w:sz w:val="22"/>
          <w:szCs w:val="22"/>
          <w:highlight w:val="yellow"/>
        </w:rPr>
      </w:pPr>
    </w:p>
    <w:p w:rsidR="009854FA" w:rsidRPr="009854FA" w:rsidRDefault="009854FA" w:rsidP="00CE3E82">
      <w:pPr>
        <w:spacing w:line="312" w:lineRule="auto"/>
        <w:rPr>
          <w:rFonts w:ascii="Arial" w:hAnsi="Arial"/>
          <w:sz w:val="22"/>
          <w:szCs w:val="22"/>
        </w:rPr>
      </w:pPr>
      <w:r w:rsidRPr="009854FA">
        <w:rPr>
          <w:rFonts w:ascii="Arial" w:hAnsi="Arial"/>
          <w:sz w:val="22"/>
          <w:szCs w:val="22"/>
        </w:rPr>
        <w:t xml:space="preserve">Leave under the Act is limited to “parental leave” to bond with a new child within one year of the child’s birth, adoption, or foster care placement. It does not include the entire range of employee and family member “serious health conditions” for which leave is available under CFRA and the FMLA. The leave is unpaid; however, employees are entitled to utilize accrued vacation pay, paid sick time, other accrued paid time off, or other paid or unpaid time off negotiated with the employer, during the period of parental leave.  </w:t>
      </w:r>
    </w:p>
    <w:p w:rsidR="009854FA" w:rsidRPr="009854FA" w:rsidRDefault="009854FA" w:rsidP="00CE3E82">
      <w:pPr>
        <w:spacing w:line="240" w:lineRule="auto"/>
        <w:rPr>
          <w:rFonts w:ascii="Arial" w:hAnsi="Arial"/>
          <w:sz w:val="22"/>
          <w:szCs w:val="22"/>
        </w:rPr>
      </w:pPr>
    </w:p>
    <w:p w:rsidR="009854FA" w:rsidRPr="009854FA" w:rsidRDefault="009854FA" w:rsidP="00CE3E82">
      <w:pPr>
        <w:spacing w:line="312" w:lineRule="auto"/>
        <w:rPr>
          <w:rFonts w:ascii="Arial" w:hAnsi="Arial"/>
          <w:sz w:val="22"/>
          <w:szCs w:val="22"/>
        </w:rPr>
      </w:pPr>
      <w:r w:rsidRPr="009854FA">
        <w:rPr>
          <w:rFonts w:ascii="Arial" w:hAnsi="Arial"/>
          <w:sz w:val="22"/>
          <w:szCs w:val="22"/>
        </w:rPr>
        <w:t xml:space="preserve">Employers must provide employees taking leave a “guarantee of employment” in the same or a comparable position following the leave.  If an employer fails to provide such a guarantee before the leave begins, the employer will be deemed to have refused to allow the leave. </w:t>
      </w:r>
    </w:p>
    <w:p w:rsidR="009854FA" w:rsidRPr="009854FA" w:rsidRDefault="009854FA" w:rsidP="00CE3E82">
      <w:pPr>
        <w:spacing w:line="240" w:lineRule="auto"/>
        <w:rPr>
          <w:rFonts w:ascii="Arial" w:hAnsi="Arial"/>
          <w:sz w:val="22"/>
          <w:szCs w:val="22"/>
        </w:rPr>
      </w:pPr>
    </w:p>
    <w:p w:rsidR="009854FA" w:rsidRPr="009854FA" w:rsidRDefault="009854FA" w:rsidP="00CE3E82">
      <w:pPr>
        <w:spacing w:line="312" w:lineRule="auto"/>
        <w:rPr>
          <w:rFonts w:ascii="Arial" w:hAnsi="Arial"/>
          <w:sz w:val="22"/>
          <w:szCs w:val="22"/>
        </w:rPr>
      </w:pPr>
      <w:r w:rsidRPr="009854FA">
        <w:rPr>
          <w:rFonts w:ascii="Arial" w:hAnsi="Arial"/>
          <w:sz w:val="22"/>
          <w:szCs w:val="22"/>
        </w:rPr>
        <w:t xml:space="preserve">Employers must maintain and pay for continued group health coverage during the leave. The coverage must be at the same level and under the same conditions that would have been provided had the employee continued to work. Costs of maintaining the health coverage may be recovered from employees who fail to return to work following the leave because of a reason other than a serious health condition or other circumstances beyond the employee’s control. </w:t>
      </w:r>
    </w:p>
    <w:p w:rsidR="009854FA" w:rsidRPr="009854FA" w:rsidRDefault="009854FA" w:rsidP="00CE3E82">
      <w:pPr>
        <w:spacing w:line="240" w:lineRule="auto"/>
        <w:rPr>
          <w:rFonts w:ascii="Arial" w:hAnsi="Arial"/>
          <w:sz w:val="22"/>
          <w:szCs w:val="22"/>
        </w:rPr>
      </w:pPr>
    </w:p>
    <w:p w:rsidR="009854FA" w:rsidRPr="009854FA" w:rsidRDefault="009854FA" w:rsidP="00CE3E82">
      <w:pPr>
        <w:spacing w:line="312" w:lineRule="auto"/>
        <w:rPr>
          <w:rFonts w:ascii="Arial" w:hAnsi="Arial"/>
          <w:sz w:val="22"/>
          <w:szCs w:val="22"/>
        </w:rPr>
      </w:pPr>
      <w:r w:rsidRPr="009854FA">
        <w:rPr>
          <w:rFonts w:ascii="Arial" w:hAnsi="Arial"/>
          <w:sz w:val="22"/>
          <w:szCs w:val="22"/>
        </w:rPr>
        <w:t xml:space="preserve">If both parents are employed by the same employer, employers are not required to grant parents leave totaling more than 12 weeks. Employers are also not required to grant leave to both employees simultaneously. </w:t>
      </w:r>
    </w:p>
    <w:p w:rsidR="009854FA" w:rsidRPr="009854FA" w:rsidRDefault="009854FA" w:rsidP="00CE3E82">
      <w:pPr>
        <w:spacing w:line="240" w:lineRule="auto"/>
        <w:rPr>
          <w:rFonts w:ascii="Arial" w:hAnsi="Arial"/>
          <w:sz w:val="22"/>
          <w:szCs w:val="22"/>
        </w:rPr>
      </w:pPr>
    </w:p>
    <w:p w:rsidR="009854FA" w:rsidRDefault="009854FA" w:rsidP="00CE3E82">
      <w:pPr>
        <w:spacing w:line="312" w:lineRule="auto"/>
        <w:rPr>
          <w:rFonts w:ascii="Arial" w:hAnsi="Arial"/>
          <w:sz w:val="22"/>
          <w:szCs w:val="22"/>
        </w:rPr>
      </w:pPr>
      <w:r w:rsidRPr="009854FA">
        <w:rPr>
          <w:rFonts w:ascii="Arial" w:hAnsi="Arial"/>
          <w:sz w:val="22"/>
          <w:szCs w:val="22"/>
        </w:rPr>
        <w:t>Finally, the new law prohibits an employer from discriminating against an employee for exercising his/her rights, or from restraining or denying any rights provided under the Act.</w:t>
      </w:r>
    </w:p>
    <w:p w:rsidR="00924CBA" w:rsidRDefault="00924CBA" w:rsidP="00CB736C">
      <w:pPr>
        <w:spacing w:line="240" w:lineRule="auto"/>
        <w:rPr>
          <w:rFonts w:ascii="Arial" w:hAnsi="Arial"/>
          <w:sz w:val="22"/>
          <w:szCs w:val="22"/>
        </w:rPr>
      </w:pPr>
    </w:p>
    <w:p w:rsidR="000E73DF" w:rsidRDefault="000E73DF" w:rsidP="00CB736C">
      <w:pPr>
        <w:spacing w:line="240" w:lineRule="auto"/>
        <w:rPr>
          <w:rFonts w:ascii="Arial" w:hAnsi="Arial"/>
          <w:sz w:val="22"/>
          <w:szCs w:val="22"/>
        </w:rPr>
      </w:pPr>
    </w:p>
    <w:p w:rsidR="008B256B" w:rsidRDefault="008B256B" w:rsidP="00CB736C">
      <w:pPr>
        <w:spacing w:line="240" w:lineRule="auto"/>
        <w:rPr>
          <w:rFonts w:ascii="Arial" w:hAnsi="Arial"/>
          <w:sz w:val="22"/>
          <w:szCs w:val="22"/>
        </w:rPr>
      </w:pPr>
    </w:p>
    <w:p w:rsidR="008B256B" w:rsidRDefault="008B256B" w:rsidP="00CB736C">
      <w:pPr>
        <w:spacing w:line="240" w:lineRule="auto"/>
        <w:rPr>
          <w:rFonts w:ascii="Arial" w:hAnsi="Arial"/>
          <w:sz w:val="22"/>
          <w:szCs w:val="22"/>
        </w:rPr>
      </w:pPr>
    </w:p>
    <w:p w:rsidR="008B256B" w:rsidRDefault="008B256B" w:rsidP="00CB736C">
      <w:pPr>
        <w:spacing w:line="240" w:lineRule="auto"/>
        <w:rPr>
          <w:rFonts w:ascii="Arial" w:hAnsi="Arial"/>
          <w:sz w:val="22"/>
          <w:szCs w:val="22"/>
        </w:rPr>
      </w:pPr>
    </w:p>
    <w:p w:rsidR="008B256B" w:rsidRDefault="002E18C4" w:rsidP="004939AB">
      <w:pPr>
        <w:spacing w:line="288" w:lineRule="auto"/>
        <w:rPr>
          <w:rStyle w:val="Heading2Char"/>
          <w:rFonts w:ascii="Arial" w:hAnsi="Arial" w:cs="Arial"/>
          <w:b/>
          <w:color w:val="F79646"/>
        </w:rPr>
      </w:pPr>
      <w:bookmarkStart w:id="1" w:name="_Toc500321206"/>
      <w:r>
        <w:rPr>
          <w:rStyle w:val="Heading2Char"/>
          <w:rFonts w:ascii="Arial" w:hAnsi="Arial" w:cs="Arial"/>
          <w:b/>
          <w:color w:val="F79646"/>
        </w:rPr>
        <w:lastRenderedPageBreak/>
        <w:t>SB 396 – Sexual</w:t>
      </w:r>
      <w:r w:rsidRPr="002E18C4">
        <w:rPr>
          <w:rStyle w:val="Heading2Char"/>
          <w:rFonts w:ascii="Arial" w:hAnsi="Arial" w:cs="Arial"/>
          <w:b/>
          <w:color w:val="F79646"/>
        </w:rPr>
        <w:t xml:space="preserve"> Harassment Prevention Training for Supervisors</w:t>
      </w:r>
      <w:bookmarkEnd w:id="1"/>
    </w:p>
    <w:p w:rsidR="002E18C4" w:rsidRDefault="002E18C4" w:rsidP="008B256B">
      <w:pPr>
        <w:spacing w:line="240" w:lineRule="auto"/>
        <w:rPr>
          <w:rStyle w:val="Heading2Char"/>
          <w:rFonts w:ascii="Arial" w:hAnsi="Arial" w:cs="Arial"/>
          <w:b/>
          <w:color w:val="F79646"/>
        </w:rPr>
      </w:pPr>
      <w:r w:rsidRPr="002E18C4">
        <w:rPr>
          <w:rStyle w:val="Heading2Char"/>
          <w:rFonts w:ascii="Arial" w:hAnsi="Arial" w:cs="Arial"/>
          <w:b/>
          <w:color w:val="F79646"/>
        </w:rPr>
        <w:t xml:space="preserve"> </w:t>
      </w:r>
    </w:p>
    <w:p w:rsidR="002E18C4" w:rsidRDefault="002E18C4" w:rsidP="009D3B93">
      <w:pPr>
        <w:spacing w:line="312" w:lineRule="auto"/>
        <w:rPr>
          <w:rStyle w:val="Heading2Char"/>
          <w:rFonts w:ascii="Arial" w:hAnsi="Arial" w:cs="Arial"/>
          <w:color w:val="auto"/>
          <w:sz w:val="22"/>
          <w:szCs w:val="22"/>
        </w:rPr>
      </w:pPr>
      <w:bookmarkStart w:id="2" w:name="_Toc499761646"/>
      <w:bookmarkStart w:id="3" w:name="_Toc499900441"/>
      <w:bookmarkStart w:id="4" w:name="_Toc500102124"/>
      <w:bookmarkStart w:id="5" w:name="_Toc500227702"/>
      <w:bookmarkStart w:id="6" w:name="_Toc500231487"/>
      <w:bookmarkStart w:id="7" w:name="_Toc500321207"/>
      <w:r w:rsidRPr="002E18C4">
        <w:rPr>
          <w:rStyle w:val="Heading2Char"/>
          <w:rFonts w:ascii="Arial" w:hAnsi="Arial" w:cs="Arial"/>
          <w:color w:val="auto"/>
          <w:sz w:val="22"/>
          <w:szCs w:val="22"/>
        </w:rPr>
        <w:t>Employers subject to California’s mandatory sexual harassment training requir</w:t>
      </w:r>
      <w:r w:rsidR="008E4EEB">
        <w:rPr>
          <w:rStyle w:val="Heading2Char"/>
          <w:rFonts w:ascii="Arial" w:hAnsi="Arial" w:cs="Arial"/>
          <w:color w:val="auto"/>
          <w:sz w:val="22"/>
          <w:szCs w:val="22"/>
        </w:rPr>
        <w:t>ement for supervisors must</w:t>
      </w:r>
      <w:r w:rsidRPr="002E18C4">
        <w:rPr>
          <w:rStyle w:val="Heading2Char"/>
          <w:rFonts w:ascii="Arial" w:hAnsi="Arial" w:cs="Arial"/>
          <w:color w:val="auto"/>
          <w:sz w:val="22"/>
          <w:szCs w:val="22"/>
        </w:rPr>
        <w:t xml:space="preserve"> ensure their programs include prevention of harassment based on gender identity, gender expression, and sexual orientation following an amendment (</w:t>
      </w:r>
      <w:bookmarkEnd w:id="2"/>
      <w:bookmarkEnd w:id="3"/>
      <w:bookmarkEnd w:id="4"/>
      <w:bookmarkEnd w:id="5"/>
      <w:bookmarkEnd w:id="6"/>
      <w:bookmarkEnd w:id="7"/>
      <w:r w:rsidR="008E4EEB">
        <w:rPr>
          <w:rStyle w:val="Heading2Char"/>
          <w:rFonts w:ascii="Arial" w:hAnsi="Arial" w:cs="Arial"/>
          <w:color w:val="auto"/>
          <w:sz w:val="22"/>
          <w:szCs w:val="22"/>
        </w:rPr>
        <w:fldChar w:fldCharType="begin"/>
      </w:r>
      <w:r w:rsidR="008E4EEB">
        <w:rPr>
          <w:rStyle w:val="Heading2Char"/>
          <w:rFonts w:ascii="Arial" w:hAnsi="Arial" w:cs="Arial"/>
          <w:color w:val="auto"/>
          <w:sz w:val="22"/>
          <w:szCs w:val="22"/>
        </w:rPr>
        <w:instrText xml:space="preserve"> HYPERLINK "</w:instrText>
      </w:r>
      <w:r w:rsidR="008E4EEB" w:rsidRPr="008E4EEB">
        <w:rPr>
          <w:rStyle w:val="Heading2Char"/>
          <w:rFonts w:ascii="Arial" w:hAnsi="Arial" w:cs="Arial"/>
          <w:color w:val="auto"/>
          <w:sz w:val="22"/>
          <w:szCs w:val="22"/>
        </w:rPr>
        <w:instrText>https://leginfo.legislature.ca.gov/faces/billNavClient.xhtml?bill_id=201720180SB396</w:instrText>
      </w:r>
      <w:r w:rsidR="008E4EEB">
        <w:rPr>
          <w:rStyle w:val="Heading2Char"/>
          <w:rFonts w:ascii="Arial" w:hAnsi="Arial" w:cs="Arial"/>
          <w:color w:val="auto"/>
          <w:sz w:val="22"/>
          <w:szCs w:val="22"/>
        </w:rPr>
        <w:instrText xml:space="preserve">" </w:instrText>
      </w:r>
      <w:r w:rsidR="008E4EEB">
        <w:rPr>
          <w:rStyle w:val="Heading2Char"/>
          <w:rFonts w:ascii="Arial" w:hAnsi="Arial" w:cs="Arial"/>
          <w:color w:val="auto"/>
          <w:sz w:val="22"/>
          <w:szCs w:val="22"/>
        </w:rPr>
        <w:fldChar w:fldCharType="separate"/>
      </w:r>
      <w:r w:rsidR="008E4EEB">
        <w:rPr>
          <w:rStyle w:val="Hyperlink"/>
          <w:rFonts w:ascii="Arial" w:eastAsiaTheme="majorEastAsia" w:hAnsi="Arial"/>
          <w:sz w:val="22"/>
          <w:szCs w:val="22"/>
        </w:rPr>
        <w:t>Senate Bill 396</w:t>
      </w:r>
      <w:r w:rsidR="008E4EEB">
        <w:rPr>
          <w:rStyle w:val="Heading2Char"/>
          <w:rFonts w:ascii="Arial" w:hAnsi="Arial" w:cs="Arial"/>
          <w:color w:val="auto"/>
          <w:sz w:val="22"/>
          <w:szCs w:val="22"/>
        </w:rPr>
        <w:fldChar w:fldCharType="end"/>
      </w:r>
      <w:r w:rsidRPr="002E18C4">
        <w:rPr>
          <w:rStyle w:val="Heading2Char"/>
          <w:rFonts w:ascii="Arial" w:hAnsi="Arial" w:cs="Arial"/>
          <w:color w:val="auto"/>
          <w:sz w:val="22"/>
          <w:szCs w:val="22"/>
        </w:rPr>
        <w:t>) to California’s Fair Emp</w:t>
      </w:r>
      <w:r w:rsidR="008E4EEB">
        <w:rPr>
          <w:rStyle w:val="Heading2Char"/>
          <w:rFonts w:ascii="Arial" w:hAnsi="Arial" w:cs="Arial"/>
          <w:color w:val="auto"/>
          <w:sz w:val="22"/>
          <w:szCs w:val="22"/>
        </w:rPr>
        <w:t>loyment and Housing Act (FEHA).</w:t>
      </w:r>
    </w:p>
    <w:p w:rsidR="00CE3E82" w:rsidRPr="002E18C4" w:rsidRDefault="00CE3E82" w:rsidP="00CE3E82">
      <w:pPr>
        <w:spacing w:line="240" w:lineRule="auto"/>
        <w:rPr>
          <w:rStyle w:val="Heading2Char"/>
          <w:rFonts w:ascii="Arial" w:hAnsi="Arial" w:cs="Arial"/>
          <w:color w:val="auto"/>
          <w:sz w:val="22"/>
          <w:szCs w:val="22"/>
        </w:rPr>
      </w:pPr>
    </w:p>
    <w:p w:rsidR="002E18C4" w:rsidRDefault="002E18C4" w:rsidP="009D3B93">
      <w:pPr>
        <w:spacing w:line="312" w:lineRule="auto"/>
        <w:rPr>
          <w:rStyle w:val="Heading2Char"/>
          <w:rFonts w:ascii="Arial" w:hAnsi="Arial" w:cs="Arial"/>
          <w:color w:val="auto"/>
          <w:sz w:val="22"/>
          <w:szCs w:val="22"/>
        </w:rPr>
      </w:pPr>
      <w:bookmarkStart w:id="8" w:name="_Toc499761647"/>
      <w:bookmarkStart w:id="9" w:name="_Toc499900442"/>
      <w:bookmarkStart w:id="10" w:name="_Toc500102125"/>
      <w:bookmarkStart w:id="11" w:name="_Toc500227703"/>
      <w:bookmarkStart w:id="12" w:name="_Toc500231488"/>
      <w:bookmarkStart w:id="13" w:name="_Toc500321208"/>
      <w:r w:rsidRPr="002E18C4">
        <w:rPr>
          <w:rStyle w:val="Heading2Char"/>
          <w:rFonts w:ascii="Arial" w:hAnsi="Arial" w:cs="Arial"/>
          <w:color w:val="auto"/>
          <w:sz w:val="22"/>
          <w:szCs w:val="22"/>
        </w:rPr>
        <w:t>SB 396 amends Government Code section 12950.1, which requires an employer with at least 50 employees to provide supervisors at least two hours of training regarding sexual harassment and abusive conduct. Amended Section 12950.1 includes harassment training on gender identity, gender expression, and sexual orientation. The training must provide examples of such harassment, and the trainer must have knowledge or expertise in this area.</w:t>
      </w:r>
      <w:bookmarkEnd w:id="8"/>
      <w:bookmarkEnd w:id="9"/>
      <w:bookmarkEnd w:id="10"/>
      <w:bookmarkEnd w:id="11"/>
      <w:bookmarkEnd w:id="12"/>
      <w:bookmarkEnd w:id="13"/>
    </w:p>
    <w:p w:rsidR="008E4EEB" w:rsidRDefault="008E4EEB" w:rsidP="00CE3E82">
      <w:pPr>
        <w:spacing w:line="240" w:lineRule="auto"/>
        <w:rPr>
          <w:rStyle w:val="Heading2Char"/>
          <w:rFonts w:ascii="Arial" w:hAnsi="Arial" w:cs="Arial"/>
          <w:color w:val="auto"/>
          <w:sz w:val="22"/>
          <w:szCs w:val="22"/>
        </w:rPr>
      </w:pPr>
    </w:p>
    <w:p w:rsidR="008E4EEB" w:rsidRDefault="008E4EEB" w:rsidP="009D3B93">
      <w:pPr>
        <w:spacing w:line="312" w:lineRule="auto"/>
        <w:rPr>
          <w:rStyle w:val="Heading2Char"/>
          <w:rFonts w:ascii="Arial" w:hAnsi="Arial" w:cs="Arial"/>
          <w:color w:val="auto"/>
          <w:sz w:val="22"/>
          <w:szCs w:val="22"/>
        </w:rPr>
      </w:pPr>
      <w:bookmarkStart w:id="14" w:name="_Toc499761648"/>
      <w:bookmarkStart w:id="15" w:name="_Toc499900443"/>
      <w:bookmarkStart w:id="16" w:name="_Toc500102126"/>
      <w:bookmarkStart w:id="17" w:name="_Toc500227704"/>
      <w:bookmarkStart w:id="18" w:name="_Toc500231489"/>
      <w:bookmarkStart w:id="19" w:name="_Toc500321209"/>
      <w:r w:rsidRPr="002E18C4">
        <w:rPr>
          <w:rStyle w:val="Heading2Char"/>
          <w:rFonts w:ascii="Arial" w:hAnsi="Arial" w:cs="Arial"/>
          <w:color w:val="auto"/>
          <w:sz w:val="22"/>
          <w:szCs w:val="22"/>
        </w:rPr>
        <w:t xml:space="preserve">As of January 1, 2018, employers must </w:t>
      </w:r>
      <w:r>
        <w:rPr>
          <w:rStyle w:val="Heading2Char"/>
          <w:rFonts w:ascii="Arial" w:hAnsi="Arial" w:cs="Arial"/>
          <w:color w:val="auto"/>
          <w:sz w:val="22"/>
          <w:szCs w:val="22"/>
        </w:rPr>
        <w:t xml:space="preserve">also </w:t>
      </w:r>
      <w:r w:rsidRPr="002E18C4">
        <w:rPr>
          <w:rStyle w:val="Heading2Char"/>
          <w:rFonts w:ascii="Arial" w:hAnsi="Arial" w:cs="Arial"/>
          <w:color w:val="auto"/>
          <w:sz w:val="22"/>
          <w:szCs w:val="22"/>
        </w:rPr>
        <w:t>display a poster issued by California’s Department of Fair Employment and Housing regarding transgender rights in a prominent and accessible location in the workplace. The Department’s poster is available on its website.</w:t>
      </w:r>
      <w:bookmarkEnd w:id="14"/>
      <w:bookmarkEnd w:id="15"/>
      <w:bookmarkEnd w:id="16"/>
      <w:bookmarkEnd w:id="17"/>
      <w:bookmarkEnd w:id="18"/>
      <w:bookmarkEnd w:id="19"/>
    </w:p>
    <w:p w:rsidR="00E73ECB" w:rsidRDefault="00E73ECB" w:rsidP="00D34CD7">
      <w:pPr>
        <w:spacing w:line="240" w:lineRule="auto"/>
        <w:rPr>
          <w:rStyle w:val="Heading2Char"/>
          <w:rFonts w:ascii="Arial" w:hAnsi="Arial" w:cs="Arial"/>
          <w:color w:val="auto"/>
          <w:sz w:val="22"/>
          <w:szCs w:val="22"/>
        </w:rPr>
      </w:pPr>
    </w:p>
    <w:p w:rsidR="000E73DF" w:rsidRPr="00D34CD7" w:rsidRDefault="000E73DF" w:rsidP="00D34CD7">
      <w:pPr>
        <w:spacing w:line="240" w:lineRule="auto"/>
        <w:rPr>
          <w:rStyle w:val="Heading2Char"/>
          <w:rFonts w:ascii="Arial" w:hAnsi="Arial" w:cs="Arial"/>
          <w:b/>
          <w:color w:val="F79646"/>
          <w:sz w:val="22"/>
          <w:szCs w:val="22"/>
        </w:rPr>
      </w:pPr>
    </w:p>
    <w:p w:rsidR="00E73ECB" w:rsidRDefault="00E73ECB" w:rsidP="00E73ECB">
      <w:pPr>
        <w:spacing w:line="288" w:lineRule="auto"/>
        <w:rPr>
          <w:rStyle w:val="Heading2Char"/>
          <w:rFonts w:ascii="Arial" w:hAnsi="Arial" w:cs="Arial"/>
          <w:b/>
          <w:color w:val="F79646"/>
        </w:rPr>
      </w:pPr>
      <w:bookmarkStart w:id="20" w:name="_Toc500321210"/>
      <w:r>
        <w:rPr>
          <w:rStyle w:val="Heading2Char"/>
          <w:rFonts w:ascii="Arial" w:hAnsi="Arial" w:cs="Arial"/>
          <w:b/>
          <w:color w:val="F79646"/>
        </w:rPr>
        <w:t>S</w:t>
      </w:r>
      <w:r w:rsidRPr="002E18C4">
        <w:rPr>
          <w:rStyle w:val="Heading2Char"/>
          <w:rFonts w:ascii="Arial" w:hAnsi="Arial" w:cs="Arial"/>
          <w:b/>
          <w:color w:val="F79646"/>
        </w:rPr>
        <w:t xml:space="preserve">B </w:t>
      </w:r>
      <w:r>
        <w:rPr>
          <w:rStyle w:val="Heading2Char"/>
          <w:rFonts w:ascii="Arial" w:hAnsi="Arial" w:cs="Arial"/>
          <w:b/>
          <w:color w:val="F79646"/>
        </w:rPr>
        <w:t>490</w:t>
      </w:r>
      <w:r w:rsidRPr="002E18C4">
        <w:rPr>
          <w:rStyle w:val="Heading2Char"/>
          <w:rFonts w:ascii="Arial" w:hAnsi="Arial" w:cs="Arial"/>
          <w:b/>
          <w:color w:val="F79646"/>
        </w:rPr>
        <w:t xml:space="preserve"> – </w:t>
      </w:r>
      <w:r>
        <w:rPr>
          <w:rStyle w:val="Heading2Char"/>
          <w:rFonts w:ascii="Arial" w:hAnsi="Arial" w:cs="Arial"/>
          <w:b/>
          <w:color w:val="F79646"/>
        </w:rPr>
        <w:t>Commission</w:t>
      </w:r>
      <w:r w:rsidR="00E320C7">
        <w:rPr>
          <w:rStyle w:val="Heading2Char"/>
          <w:rFonts w:ascii="Arial" w:hAnsi="Arial" w:cs="Arial"/>
          <w:b/>
          <w:color w:val="F79646"/>
        </w:rPr>
        <w:t>s: Boa</w:t>
      </w:r>
      <w:r>
        <w:rPr>
          <w:rStyle w:val="Heading2Char"/>
          <w:rFonts w:ascii="Arial" w:hAnsi="Arial" w:cs="Arial"/>
          <w:b/>
          <w:color w:val="F79646"/>
        </w:rPr>
        <w:t>rd of Barbering and Cosmetology</w:t>
      </w:r>
      <w:r w:rsidR="00E320C7">
        <w:rPr>
          <w:rStyle w:val="Heading2Char"/>
          <w:rFonts w:ascii="Arial" w:hAnsi="Arial" w:cs="Arial"/>
          <w:b/>
          <w:color w:val="F79646"/>
        </w:rPr>
        <w:t xml:space="preserve"> Licensees</w:t>
      </w:r>
      <w:bookmarkEnd w:id="20"/>
    </w:p>
    <w:p w:rsidR="00E73ECB" w:rsidRPr="005C6F18" w:rsidRDefault="00E73ECB" w:rsidP="00D34CD7">
      <w:pPr>
        <w:spacing w:line="240" w:lineRule="auto"/>
        <w:rPr>
          <w:rStyle w:val="Heading2Char"/>
          <w:rFonts w:ascii="Arial" w:hAnsi="Arial" w:cs="Arial"/>
          <w:b/>
          <w:color w:val="F79646"/>
          <w:sz w:val="22"/>
          <w:szCs w:val="22"/>
        </w:rPr>
      </w:pPr>
    </w:p>
    <w:p w:rsidR="00E320C7" w:rsidRDefault="00E73ECB" w:rsidP="009D3B93">
      <w:pPr>
        <w:autoSpaceDE w:val="0"/>
        <w:autoSpaceDN w:val="0"/>
        <w:adjustRightInd w:val="0"/>
        <w:spacing w:line="312" w:lineRule="auto"/>
        <w:rPr>
          <w:rFonts w:ascii="Arial" w:hAnsi="Arial"/>
          <w:sz w:val="22"/>
          <w:szCs w:val="22"/>
        </w:rPr>
      </w:pPr>
      <w:r w:rsidRPr="00E73ECB">
        <w:rPr>
          <w:rFonts w:ascii="Arial" w:hAnsi="Arial"/>
          <w:sz w:val="22"/>
          <w:szCs w:val="22"/>
        </w:rPr>
        <w:t>California Labor Code 204</w:t>
      </w:r>
      <w:r>
        <w:rPr>
          <w:rFonts w:ascii="Arial" w:hAnsi="Arial"/>
          <w:sz w:val="22"/>
          <w:szCs w:val="22"/>
        </w:rPr>
        <w:t>,</w:t>
      </w:r>
      <w:r w:rsidRPr="00E73ECB">
        <w:rPr>
          <w:rFonts w:ascii="Arial" w:hAnsi="Arial"/>
          <w:sz w:val="22"/>
          <w:szCs w:val="22"/>
        </w:rPr>
        <w:t xml:space="preserve"> with certain exceptions, </w:t>
      </w:r>
      <w:r>
        <w:rPr>
          <w:rFonts w:ascii="Arial" w:hAnsi="Arial"/>
          <w:sz w:val="22"/>
          <w:szCs w:val="22"/>
        </w:rPr>
        <w:t xml:space="preserve">requires </w:t>
      </w:r>
      <w:r w:rsidR="00950819" w:rsidRPr="00E73ECB">
        <w:rPr>
          <w:rFonts w:ascii="Arial" w:hAnsi="Arial"/>
          <w:sz w:val="22"/>
          <w:szCs w:val="22"/>
        </w:rPr>
        <w:t>that all wages be paid twice</w:t>
      </w:r>
      <w:r w:rsidR="00950819">
        <w:rPr>
          <w:rFonts w:ascii="Arial" w:hAnsi="Arial"/>
          <w:sz w:val="22"/>
          <w:szCs w:val="22"/>
        </w:rPr>
        <w:t xml:space="preserve"> </w:t>
      </w:r>
      <w:r w:rsidR="00950819" w:rsidRPr="00E73ECB">
        <w:rPr>
          <w:rFonts w:ascii="Arial" w:hAnsi="Arial"/>
          <w:sz w:val="22"/>
          <w:szCs w:val="22"/>
        </w:rPr>
        <w:t>during each calendar month on days designated in advance by the employer as the</w:t>
      </w:r>
      <w:r w:rsidR="00950819">
        <w:rPr>
          <w:rFonts w:ascii="Arial" w:hAnsi="Arial"/>
          <w:sz w:val="22"/>
          <w:szCs w:val="22"/>
        </w:rPr>
        <w:t xml:space="preserve"> </w:t>
      </w:r>
      <w:r w:rsidR="00950819" w:rsidRPr="00E73ECB">
        <w:rPr>
          <w:rFonts w:ascii="Arial" w:hAnsi="Arial"/>
          <w:sz w:val="22"/>
          <w:szCs w:val="22"/>
        </w:rPr>
        <w:t>regular paydays and requires the minimum wage for all industries to be $10</w:t>
      </w:r>
      <w:r w:rsidR="00950819">
        <w:rPr>
          <w:rFonts w:ascii="Arial" w:hAnsi="Arial"/>
          <w:sz w:val="22"/>
          <w:szCs w:val="22"/>
        </w:rPr>
        <w:t xml:space="preserve">.  </w:t>
      </w:r>
    </w:p>
    <w:p w:rsidR="00E320C7" w:rsidRDefault="00E320C7" w:rsidP="005C6F18">
      <w:pPr>
        <w:autoSpaceDE w:val="0"/>
        <w:autoSpaceDN w:val="0"/>
        <w:adjustRightInd w:val="0"/>
        <w:spacing w:line="240" w:lineRule="auto"/>
        <w:rPr>
          <w:rFonts w:ascii="Arial" w:hAnsi="Arial"/>
          <w:sz w:val="22"/>
          <w:szCs w:val="22"/>
        </w:rPr>
      </w:pPr>
    </w:p>
    <w:p w:rsidR="000E73DF" w:rsidRDefault="004A08F1" w:rsidP="009D3B93">
      <w:pPr>
        <w:autoSpaceDE w:val="0"/>
        <w:autoSpaceDN w:val="0"/>
        <w:adjustRightInd w:val="0"/>
        <w:spacing w:line="312" w:lineRule="auto"/>
        <w:rPr>
          <w:rFonts w:ascii="Arial" w:hAnsi="Arial"/>
          <w:sz w:val="22"/>
          <w:szCs w:val="22"/>
        </w:rPr>
      </w:pPr>
      <w:hyperlink r:id="rId13" w:history="1">
        <w:r w:rsidR="00BB14E3">
          <w:rPr>
            <w:rStyle w:val="Hyperlink"/>
            <w:rFonts w:ascii="Arial" w:hAnsi="Arial"/>
            <w:sz w:val="22"/>
            <w:szCs w:val="22"/>
          </w:rPr>
          <w:t>Senate Bill 490</w:t>
        </w:r>
      </w:hyperlink>
      <w:r w:rsidR="00373950">
        <w:rPr>
          <w:rFonts w:ascii="Arial" w:hAnsi="Arial"/>
          <w:sz w:val="22"/>
          <w:szCs w:val="22"/>
        </w:rPr>
        <w:t xml:space="preserve"> </w:t>
      </w:r>
      <w:r w:rsidR="000E73DF">
        <w:rPr>
          <w:rFonts w:ascii="Arial" w:hAnsi="Arial"/>
          <w:sz w:val="22"/>
          <w:szCs w:val="22"/>
        </w:rPr>
        <w:t xml:space="preserve"> (SB 490)</w:t>
      </w:r>
      <w:r w:rsidR="00950819">
        <w:rPr>
          <w:rFonts w:ascii="Arial" w:hAnsi="Arial"/>
          <w:sz w:val="22"/>
          <w:szCs w:val="22"/>
        </w:rPr>
        <w:t xml:space="preserve"> adds Section 204.11 to the Labor Code, and it requires that</w:t>
      </w:r>
      <w:r w:rsidR="00950819" w:rsidRPr="00E73ECB">
        <w:rPr>
          <w:rFonts w:ascii="Arial" w:hAnsi="Arial"/>
          <w:sz w:val="22"/>
          <w:szCs w:val="22"/>
        </w:rPr>
        <w:t xml:space="preserve"> “commission wages” to any employee who is licensed by</w:t>
      </w:r>
      <w:r w:rsidR="00950819">
        <w:rPr>
          <w:rFonts w:ascii="Arial" w:hAnsi="Arial"/>
          <w:sz w:val="22"/>
          <w:szCs w:val="22"/>
        </w:rPr>
        <w:t xml:space="preserve"> </w:t>
      </w:r>
      <w:r w:rsidR="00950819" w:rsidRPr="00E73ECB">
        <w:rPr>
          <w:rFonts w:ascii="Arial" w:hAnsi="Arial"/>
          <w:sz w:val="22"/>
          <w:szCs w:val="22"/>
        </w:rPr>
        <w:t>the State Board of Barbering and Cosmetology</w:t>
      </w:r>
      <w:r w:rsidR="00950819">
        <w:rPr>
          <w:rFonts w:ascii="Arial" w:hAnsi="Arial"/>
          <w:sz w:val="22"/>
          <w:szCs w:val="22"/>
        </w:rPr>
        <w:t xml:space="preserve">, </w:t>
      </w:r>
      <w:r w:rsidR="00950819">
        <w:rPr>
          <w:rFonts w:ascii="Arial" w:hAnsi="Arial"/>
          <w:i/>
          <w:sz w:val="22"/>
          <w:szCs w:val="22"/>
        </w:rPr>
        <w:t>e.g</w:t>
      </w:r>
      <w:r w:rsidR="00950819" w:rsidRPr="00E73ECB">
        <w:rPr>
          <w:rFonts w:ascii="Arial" w:hAnsi="Arial"/>
          <w:sz w:val="22"/>
          <w:szCs w:val="22"/>
        </w:rPr>
        <w:t>.</w:t>
      </w:r>
      <w:r w:rsidR="00950819">
        <w:rPr>
          <w:rFonts w:ascii="Arial" w:hAnsi="Arial"/>
          <w:sz w:val="22"/>
          <w:szCs w:val="22"/>
        </w:rPr>
        <w:t xml:space="preserve"> </w:t>
      </w:r>
      <w:r w:rsidR="00950819" w:rsidRPr="00E73ECB">
        <w:rPr>
          <w:rFonts w:ascii="Arial" w:hAnsi="Arial"/>
          <w:sz w:val="22"/>
          <w:szCs w:val="22"/>
        </w:rPr>
        <w:t>barbers, cosmetologists, estheticians, manicurists, electrologists, and apprentices</w:t>
      </w:r>
      <w:r w:rsidR="00950819">
        <w:rPr>
          <w:rFonts w:ascii="Arial" w:hAnsi="Arial"/>
          <w:sz w:val="22"/>
          <w:szCs w:val="22"/>
        </w:rPr>
        <w:t xml:space="preserve">, </w:t>
      </w:r>
      <w:r w:rsidR="00950819" w:rsidRPr="00E73ECB">
        <w:rPr>
          <w:rFonts w:ascii="Arial" w:hAnsi="Arial"/>
          <w:sz w:val="22"/>
          <w:szCs w:val="22"/>
        </w:rPr>
        <w:t>to be due and</w:t>
      </w:r>
      <w:r w:rsidR="00950819">
        <w:rPr>
          <w:rFonts w:ascii="Arial" w:hAnsi="Arial"/>
          <w:sz w:val="22"/>
          <w:szCs w:val="22"/>
        </w:rPr>
        <w:t xml:space="preserve"> </w:t>
      </w:r>
      <w:r w:rsidR="00950819" w:rsidRPr="00E73ECB">
        <w:rPr>
          <w:rFonts w:ascii="Arial" w:hAnsi="Arial"/>
          <w:sz w:val="22"/>
          <w:szCs w:val="22"/>
        </w:rPr>
        <w:t xml:space="preserve">payable at least twice during each calendar month on a day designated in </w:t>
      </w:r>
      <w:r w:rsidR="00950819">
        <w:rPr>
          <w:rFonts w:ascii="Arial" w:hAnsi="Arial"/>
          <w:sz w:val="22"/>
          <w:szCs w:val="22"/>
        </w:rPr>
        <w:t>a</w:t>
      </w:r>
      <w:r w:rsidR="00950819" w:rsidRPr="00E73ECB">
        <w:rPr>
          <w:rFonts w:ascii="Arial" w:hAnsi="Arial"/>
          <w:sz w:val="22"/>
          <w:szCs w:val="22"/>
        </w:rPr>
        <w:t>dvance by the</w:t>
      </w:r>
      <w:r w:rsidR="00950819">
        <w:rPr>
          <w:rFonts w:ascii="Arial" w:hAnsi="Arial"/>
          <w:sz w:val="22"/>
          <w:szCs w:val="22"/>
        </w:rPr>
        <w:t xml:space="preserve"> </w:t>
      </w:r>
      <w:r w:rsidR="00950819" w:rsidRPr="00E73ECB">
        <w:rPr>
          <w:rFonts w:ascii="Arial" w:hAnsi="Arial"/>
          <w:sz w:val="22"/>
          <w:szCs w:val="22"/>
        </w:rPr>
        <w:t>employer as the regular payday.</w:t>
      </w:r>
      <w:r w:rsidR="0099243C">
        <w:rPr>
          <w:rFonts w:ascii="Arial" w:hAnsi="Arial"/>
          <w:sz w:val="22"/>
          <w:szCs w:val="22"/>
        </w:rPr>
        <w:t xml:space="preserve">  </w:t>
      </w:r>
      <w:r w:rsidR="00E73ECB" w:rsidRPr="00E73ECB">
        <w:rPr>
          <w:rFonts w:ascii="Arial" w:hAnsi="Arial"/>
          <w:sz w:val="22"/>
          <w:szCs w:val="22"/>
        </w:rPr>
        <w:t>“Commission wages</w:t>
      </w:r>
      <w:r w:rsidR="0099243C">
        <w:rPr>
          <w:rFonts w:ascii="Arial" w:hAnsi="Arial"/>
          <w:sz w:val="22"/>
          <w:szCs w:val="22"/>
        </w:rPr>
        <w:t xml:space="preserve">” are wages paid to an employee </w:t>
      </w:r>
      <w:r w:rsidR="00E73ECB" w:rsidRPr="00E73ECB">
        <w:rPr>
          <w:rFonts w:ascii="Arial" w:hAnsi="Arial"/>
          <w:sz w:val="22"/>
          <w:szCs w:val="22"/>
        </w:rPr>
        <w:t xml:space="preserve">who is licensed under the </w:t>
      </w:r>
      <w:r w:rsidR="0099243C">
        <w:rPr>
          <w:rFonts w:ascii="Arial" w:hAnsi="Arial"/>
          <w:sz w:val="22"/>
          <w:szCs w:val="22"/>
          <w:lang w:eastAsia="en-US"/>
        </w:rPr>
        <w:t>California Barbering and Cosmetology Act (Act)</w:t>
      </w:r>
      <w:r w:rsidR="00E73ECB" w:rsidRPr="00E73ECB">
        <w:rPr>
          <w:rFonts w:ascii="Arial" w:hAnsi="Arial"/>
          <w:sz w:val="22"/>
          <w:szCs w:val="22"/>
        </w:rPr>
        <w:t xml:space="preserve"> to provide services for which the license is required, if when</w:t>
      </w:r>
      <w:r w:rsidR="0099243C">
        <w:rPr>
          <w:rFonts w:ascii="Arial" w:hAnsi="Arial"/>
          <w:sz w:val="22"/>
          <w:szCs w:val="22"/>
        </w:rPr>
        <w:t xml:space="preserve"> </w:t>
      </w:r>
      <w:r w:rsidR="00E73ECB" w:rsidRPr="00E73ECB">
        <w:rPr>
          <w:rFonts w:ascii="Arial" w:hAnsi="Arial"/>
          <w:sz w:val="22"/>
          <w:szCs w:val="22"/>
        </w:rPr>
        <w:t>paid they are a percentage or a flat sum portion of the sums paid to the employee by the</w:t>
      </w:r>
      <w:r w:rsidR="0099243C">
        <w:rPr>
          <w:rFonts w:ascii="Arial" w:hAnsi="Arial"/>
          <w:sz w:val="22"/>
          <w:szCs w:val="22"/>
        </w:rPr>
        <w:t xml:space="preserve"> </w:t>
      </w:r>
      <w:r w:rsidR="00E73ECB" w:rsidRPr="00E73ECB">
        <w:rPr>
          <w:rFonts w:ascii="Arial" w:hAnsi="Arial"/>
          <w:sz w:val="22"/>
          <w:szCs w:val="22"/>
        </w:rPr>
        <w:t>client receiving the service. “Commission wages” are also wages paid for selling goods.</w:t>
      </w:r>
    </w:p>
    <w:p w:rsidR="000E73DF" w:rsidRDefault="000E73DF" w:rsidP="005C6F18">
      <w:pPr>
        <w:autoSpaceDE w:val="0"/>
        <w:autoSpaceDN w:val="0"/>
        <w:adjustRightInd w:val="0"/>
        <w:spacing w:line="240" w:lineRule="auto"/>
        <w:rPr>
          <w:rFonts w:ascii="Arial" w:hAnsi="Arial"/>
          <w:sz w:val="22"/>
          <w:szCs w:val="22"/>
        </w:rPr>
      </w:pPr>
    </w:p>
    <w:p w:rsidR="000E73DF" w:rsidRPr="000E73DF" w:rsidRDefault="000E73DF" w:rsidP="009D3B93">
      <w:pPr>
        <w:autoSpaceDE w:val="0"/>
        <w:autoSpaceDN w:val="0"/>
        <w:adjustRightInd w:val="0"/>
        <w:spacing w:line="312" w:lineRule="auto"/>
        <w:rPr>
          <w:rFonts w:ascii="Arial" w:hAnsi="Arial"/>
          <w:sz w:val="22"/>
          <w:szCs w:val="22"/>
        </w:rPr>
      </w:pPr>
      <w:r w:rsidRPr="000E73DF">
        <w:rPr>
          <w:rFonts w:ascii="Arial" w:hAnsi="Arial"/>
          <w:sz w:val="22"/>
          <w:szCs w:val="22"/>
        </w:rPr>
        <w:t>S</w:t>
      </w:r>
      <w:r>
        <w:rPr>
          <w:rFonts w:ascii="Arial" w:hAnsi="Arial"/>
          <w:sz w:val="22"/>
          <w:szCs w:val="22"/>
        </w:rPr>
        <w:t>B</w:t>
      </w:r>
      <w:r w:rsidRPr="000E73DF">
        <w:rPr>
          <w:rFonts w:ascii="Arial" w:hAnsi="Arial"/>
          <w:sz w:val="22"/>
          <w:szCs w:val="22"/>
        </w:rPr>
        <w:t xml:space="preserve"> 490 also provides that:</w:t>
      </w:r>
    </w:p>
    <w:p w:rsidR="000E73DF" w:rsidRDefault="000E73DF" w:rsidP="009D3B93">
      <w:pPr>
        <w:pStyle w:val="ListParagraph"/>
        <w:numPr>
          <w:ilvl w:val="0"/>
          <w:numId w:val="11"/>
        </w:numPr>
        <w:autoSpaceDE w:val="0"/>
        <w:autoSpaceDN w:val="0"/>
        <w:adjustRightInd w:val="0"/>
        <w:spacing w:line="312" w:lineRule="auto"/>
        <w:rPr>
          <w:rFonts w:ascii="Arial" w:hAnsi="Arial"/>
          <w:sz w:val="22"/>
          <w:szCs w:val="22"/>
        </w:rPr>
      </w:pPr>
      <w:r w:rsidRPr="000E73DF">
        <w:rPr>
          <w:rFonts w:ascii="Arial" w:hAnsi="Arial"/>
          <w:sz w:val="22"/>
          <w:szCs w:val="22"/>
        </w:rPr>
        <w:t>The employee and employer may agree to a commission in addition to the base hourly rate.</w:t>
      </w:r>
    </w:p>
    <w:p w:rsidR="000E73DF" w:rsidRDefault="000E73DF" w:rsidP="009D3B93">
      <w:pPr>
        <w:pStyle w:val="ListParagraph"/>
        <w:numPr>
          <w:ilvl w:val="0"/>
          <w:numId w:val="11"/>
        </w:numPr>
        <w:autoSpaceDE w:val="0"/>
        <w:autoSpaceDN w:val="0"/>
        <w:adjustRightInd w:val="0"/>
        <w:spacing w:line="312" w:lineRule="auto"/>
        <w:rPr>
          <w:rFonts w:ascii="Arial" w:hAnsi="Arial"/>
          <w:sz w:val="22"/>
          <w:szCs w:val="22"/>
        </w:rPr>
      </w:pPr>
      <w:r w:rsidRPr="000E73DF">
        <w:rPr>
          <w:rFonts w:ascii="Arial" w:hAnsi="Arial"/>
          <w:sz w:val="22"/>
          <w:szCs w:val="22"/>
        </w:rPr>
        <w:t>Employees must be paid a regular base hourly rate of at least two times the state minimum wage rate in addition to the commissions paid.</w:t>
      </w:r>
    </w:p>
    <w:p w:rsidR="000E73DF" w:rsidRPr="000E73DF" w:rsidRDefault="000E73DF" w:rsidP="009D3B93">
      <w:pPr>
        <w:pStyle w:val="ListParagraph"/>
        <w:numPr>
          <w:ilvl w:val="0"/>
          <w:numId w:val="11"/>
        </w:numPr>
        <w:autoSpaceDE w:val="0"/>
        <w:autoSpaceDN w:val="0"/>
        <w:adjustRightInd w:val="0"/>
        <w:spacing w:line="312" w:lineRule="auto"/>
        <w:rPr>
          <w:rFonts w:ascii="Arial" w:hAnsi="Arial"/>
          <w:sz w:val="22"/>
          <w:szCs w:val="22"/>
        </w:rPr>
      </w:pPr>
      <w:r w:rsidRPr="000E73DF">
        <w:rPr>
          <w:rFonts w:ascii="Arial" w:hAnsi="Arial"/>
          <w:sz w:val="22"/>
          <w:szCs w:val="22"/>
        </w:rPr>
        <w:lastRenderedPageBreak/>
        <w:t>Employees may be compensated for rest and recovery periods at a rate of pay not less than their regular base hourly rate.</w:t>
      </w:r>
    </w:p>
    <w:p w:rsidR="008B256B" w:rsidRPr="008B256B" w:rsidRDefault="008B256B" w:rsidP="008B256B">
      <w:pPr>
        <w:pStyle w:val="Heading2"/>
        <w:spacing w:line="240" w:lineRule="auto"/>
        <w:rPr>
          <w:rFonts w:ascii="Arial" w:hAnsi="Arial" w:cs="Arial"/>
          <w:b/>
          <w:color w:val="F79646"/>
          <w:sz w:val="22"/>
          <w:szCs w:val="22"/>
        </w:rPr>
      </w:pPr>
    </w:p>
    <w:p w:rsidR="008B256B" w:rsidRPr="008B256B" w:rsidRDefault="008B256B" w:rsidP="008B256B">
      <w:pPr>
        <w:pStyle w:val="Heading2"/>
        <w:spacing w:line="240" w:lineRule="auto"/>
        <w:rPr>
          <w:rFonts w:ascii="Arial" w:hAnsi="Arial" w:cs="Arial"/>
          <w:b/>
          <w:color w:val="F79646"/>
          <w:sz w:val="22"/>
          <w:szCs w:val="22"/>
        </w:rPr>
      </w:pPr>
    </w:p>
    <w:p w:rsidR="00E73ECB" w:rsidRPr="00BF027B" w:rsidRDefault="00E73ECB" w:rsidP="00E73ECB">
      <w:pPr>
        <w:pStyle w:val="Heading2"/>
        <w:spacing w:line="288" w:lineRule="auto"/>
        <w:rPr>
          <w:rFonts w:ascii="Arial" w:hAnsi="Arial" w:cs="Arial"/>
          <w:b/>
          <w:color w:val="F79646"/>
        </w:rPr>
      </w:pPr>
      <w:bookmarkStart w:id="21" w:name="_Toc500321211"/>
      <w:r w:rsidRPr="00BF027B">
        <w:rPr>
          <w:rFonts w:ascii="Arial" w:hAnsi="Arial" w:cs="Arial"/>
          <w:b/>
          <w:color w:val="F79646"/>
        </w:rPr>
        <w:t>SB 621 – Overtime for Private School Teachers</w:t>
      </w:r>
      <w:bookmarkEnd w:id="21"/>
    </w:p>
    <w:p w:rsidR="002C76B9" w:rsidRDefault="00E73ECB" w:rsidP="009D3B93">
      <w:pPr>
        <w:spacing w:line="312" w:lineRule="auto"/>
        <w:rPr>
          <w:rFonts w:ascii="Arial" w:hAnsi="Arial"/>
          <w:sz w:val="22"/>
          <w:szCs w:val="22"/>
        </w:rPr>
      </w:pPr>
      <w:r>
        <w:rPr>
          <w:rFonts w:ascii="Arial" w:hAnsi="Arial"/>
          <w:sz w:val="22"/>
          <w:szCs w:val="22"/>
        </w:rPr>
        <w:br/>
      </w:r>
      <w:hyperlink r:id="rId14" w:history="1">
        <w:r w:rsidR="00866F88">
          <w:rPr>
            <w:rStyle w:val="Hyperlink"/>
            <w:rFonts w:ascii="Arial" w:hAnsi="Arial"/>
            <w:sz w:val="22"/>
            <w:szCs w:val="22"/>
          </w:rPr>
          <w:t xml:space="preserve">Senate Bill </w:t>
        </w:r>
        <w:r w:rsidR="00866F88" w:rsidRPr="00607100">
          <w:rPr>
            <w:rStyle w:val="Hyperlink"/>
            <w:rFonts w:ascii="Arial" w:hAnsi="Arial"/>
            <w:sz w:val="22"/>
            <w:szCs w:val="22"/>
          </w:rPr>
          <w:t>621</w:t>
        </w:r>
      </w:hyperlink>
      <w:r w:rsidR="00866F88">
        <w:rPr>
          <w:rFonts w:ascii="Arial" w:hAnsi="Arial"/>
          <w:sz w:val="22"/>
          <w:szCs w:val="22"/>
        </w:rPr>
        <w:t xml:space="preserve"> </w:t>
      </w:r>
      <w:r w:rsidRPr="00E43B47">
        <w:rPr>
          <w:rFonts w:ascii="Arial" w:hAnsi="Arial"/>
          <w:sz w:val="22"/>
          <w:szCs w:val="22"/>
        </w:rPr>
        <w:t xml:space="preserve"> </w:t>
      </w:r>
      <w:r w:rsidR="002C76B9">
        <w:rPr>
          <w:rFonts w:ascii="Arial" w:hAnsi="Arial"/>
          <w:sz w:val="22"/>
          <w:szCs w:val="22"/>
        </w:rPr>
        <w:t xml:space="preserve">takes effect </w:t>
      </w:r>
      <w:r w:rsidRPr="00E43B47">
        <w:rPr>
          <w:rFonts w:ascii="Arial" w:hAnsi="Arial"/>
          <w:sz w:val="22"/>
          <w:szCs w:val="22"/>
        </w:rPr>
        <w:t xml:space="preserve">on January 1, 2018.  </w:t>
      </w:r>
      <w:r w:rsidR="002C76B9">
        <w:rPr>
          <w:rFonts w:ascii="Arial" w:hAnsi="Arial"/>
          <w:sz w:val="22"/>
          <w:szCs w:val="22"/>
        </w:rPr>
        <w:t xml:space="preserve">It </w:t>
      </w:r>
      <w:r w:rsidR="002C76B9" w:rsidRPr="00E43B47">
        <w:rPr>
          <w:rFonts w:ascii="Arial" w:hAnsi="Arial"/>
          <w:sz w:val="22"/>
          <w:szCs w:val="22"/>
        </w:rPr>
        <w:t>adds a new provision that enables private schools to do what publ</w:t>
      </w:r>
      <w:r w:rsidR="002C76B9">
        <w:rPr>
          <w:rFonts w:ascii="Arial" w:hAnsi="Arial"/>
          <w:sz w:val="22"/>
          <w:szCs w:val="22"/>
        </w:rPr>
        <w:t>ic schools already routinely do--offer</w:t>
      </w:r>
      <w:r w:rsidR="002C76B9" w:rsidRPr="00E43B47">
        <w:rPr>
          <w:rFonts w:ascii="Arial" w:hAnsi="Arial"/>
          <w:sz w:val="22"/>
          <w:szCs w:val="22"/>
        </w:rPr>
        <w:t xml:space="preserve"> shared or part-time contracts to teachers, paying them the proportional percentage of the salary minimum that corresponds with the proportion of the work schedule for which the teacher is being hired.  For example, if a teacher is hired to each 50% of a regular, full-time schedule, then as long as the school pays the teacher at least half of the minimum required salary, that teacher may be classified as exempt. </w:t>
      </w:r>
      <w:r w:rsidR="002C76B9">
        <w:rPr>
          <w:rFonts w:ascii="Arial" w:hAnsi="Arial"/>
          <w:sz w:val="22"/>
          <w:szCs w:val="22"/>
        </w:rPr>
        <w:t xml:space="preserve">  </w:t>
      </w:r>
    </w:p>
    <w:p w:rsidR="002C76B9" w:rsidRDefault="002C76B9" w:rsidP="005C6F18">
      <w:pPr>
        <w:spacing w:line="240" w:lineRule="auto"/>
        <w:rPr>
          <w:rFonts w:ascii="Arial" w:hAnsi="Arial"/>
          <w:sz w:val="22"/>
          <w:szCs w:val="22"/>
        </w:rPr>
      </w:pPr>
    </w:p>
    <w:p w:rsidR="00E73ECB" w:rsidRPr="00E43B47" w:rsidRDefault="002C76B9" w:rsidP="009D3B93">
      <w:pPr>
        <w:spacing w:line="312" w:lineRule="auto"/>
        <w:rPr>
          <w:rFonts w:ascii="Arial" w:hAnsi="Arial"/>
          <w:sz w:val="22"/>
          <w:szCs w:val="22"/>
        </w:rPr>
      </w:pPr>
      <w:r>
        <w:rPr>
          <w:rFonts w:ascii="Arial" w:hAnsi="Arial"/>
          <w:sz w:val="22"/>
          <w:szCs w:val="22"/>
        </w:rPr>
        <w:t xml:space="preserve">The new law also </w:t>
      </w:r>
      <w:r w:rsidRPr="00E43B47">
        <w:rPr>
          <w:rFonts w:ascii="Arial" w:hAnsi="Arial"/>
          <w:sz w:val="22"/>
          <w:szCs w:val="22"/>
        </w:rPr>
        <w:t xml:space="preserve">makes clear that schools can look to salary schedules from the 12 months prior to the school year in question when determining the salary minimum.  This was added to recognize the reality that most private schools set salaries in the spring for the ensuing school year and cannot try to guess what the public school salary schedules will be in the following year.  Instead, they can rely on existing salary schedules at the time the salary decisions are made.  </w:t>
      </w:r>
    </w:p>
    <w:p w:rsidR="00E73ECB" w:rsidRPr="00E43B47" w:rsidRDefault="00E73ECB" w:rsidP="005C6F18">
      <w:pPr>
        <w:spacing w:line="240" w:lineRule="auto"/>
        <w:rPr>
          <w:rFonts w:ascii="Arial" w:hAnsi="Arial"/>
          <w:sz w:val="22"/>
          <w:szCs w:val="22"/>
        </w:rPr>
      </w:pPr>
    </w:p>
    <w:p w:rsidR="00E73ECB" w:rsidRPr="00E43B47" w:rsidRDefault="002C76B9" w:rsidP="009D3B93">
      <w:pPr>
        <w:spacing w:line="312" w:lineRule="auto"/>
        <w:rPr>
          <w:rFonts w:ascii="Arial" w:hAnsi="Arial"/>
          <w:sz w:val="22"/>
          <w:szCs w:val="22"/>
        </w:rPr>
      </w:pPr>
      <w:r>
        <w:rPr>
          <w:rFonts w:ascii="Arial" w:hAnsi="Arial"/>
          <w:sz w:val="22"/>
          <w:szCs w:val="22"/>
        </w:rPr>
        <w:t xml:space="preserve">Finally, the new bill explains that </w:t>
      </w:r>
      <w:r w:rsidR="00E73ECB" w:rsidRPr="00E43B47">
        <w:rPr>
          <w:rFonts w:ascii="Arial" w:hAnsi="Arial"/>
          <w:sz w:val="22"/>
          <w:szCs w:val="22"/>
        </w:rPr>
        <w:t xml:space="preserve">the reference to “county” in the passage that talks about the salary minimum being 70% of the lowest scheduled salary is intended to mean the “county office of education” for the county in which the school is located. </w:t>
      </w:r>
    </w:p>
    <w:p w:rsidR="00E73ECB" w:rsidRPr="00E43B47" w:rsidRDefault="00E73ECB" w:rsidP="00D34CD7">
      <w:pPr>
        <w:spacing w:line="240" w:lineRule="auto"/>
        <w:rPr>
          <w:rFonts w:ascii="Arial" w:hAnsi="Arial"/>
          <w:sz w:val="22"/>
          <w:szCs w:val="22"/>
        </w:rPr>
      </w:pPr>
    </w:p>
    <w:p w:rsidR="002C76B9" w:rsidRPr="00D34CD7" w:rsidRDefault="002C76B9" w:rsidP="00664181">
      <w:pPr>
        <w:pStyle w:val="Heading2"/>
        <w:spacing w:before="0" w:after="60" w:line="240" w:lineRule="auto"/>
        <w:rPr>
          <w:rFonts w:ascii="Arial" w:hAnsi="Arial" w:cs="Arial"/>
          <w:b/>
          <w:color w:val="F79646"/>
          <w:sz w:val="22"/>
          <w:szCs w:val="22"/>
        </w:rPr>
      </w:pPr>
    </w:p>
    <w:p w:rsidR="00E73ECB" w:rsidRPr="00BF027B" w:rsidRDefault="00E73ECB" w:rsidP="00E73ECB">
      <w:pPr>
        <w:pStyle w:val="Heading2"/>
        <w:spacing w:line="288" w:lineRule="auto"/>
        <w:rPr>
          <w:rFonts w:ascii="Arial" w:hAnsi="Arial" w:cs="Arial"/>
          <w:b/>
          <w:color w:val="F79646"/>
        </w:rPr>
      </w:pPr>
      <w:bookmarkStart w:id="22" w:name="_Toc500321212"/>
      <w:r w:rsidRPr="00BF027B">
        <w:rPr>
          <w:rFonts w:ascii="Arial" w:hAnsi="Arial" w:cs="Arial"/>
          <w:b/>
          <w:color w:val="F79646"/>
        </w:rPr>
        <w:t>AB 168 – Salary History Inquiry Ban</w:t>
      </w:r>
      <w:bookmarkEnd w:id="22"/>
      <w:r w:rsidRPr="00BF027B">
        <w:rPr>
          <w:rFonts w:ascii="Arial" w:hAnsi="Arial" w:cs="Arial"/>
          <w:b/>
          <w:color w:val="F79646"/>
        </w:rPr>
        <w:t xml:space="preserve"> </w:t>
      </w:r>
    </w:p>
    <w:p w:rsidR="00E73ECB" w:rsidRPr="00E43B47" w:rsidRDefault="00E73ECB" w:rsidP="005C6F18">
      <w:pPr>
        <w:spacing w:line="240" w:lineRule="auto"/>
        <w:rPr>
          <w:rFonts w:ascii="Arial" w:eastAsiaTheme="majorEastAsia" w:hAnsi="Arial"/>
          <w:sz w:val="22"/>
          <w:szCs w:val="22"/>
          <w:highlight w:val="yellow"/>
        </w:rPr>
      </w:pPr>
    </w:p>
    <w:p w:rsidR="00E73ECB" w:rsidRDefault="004A08F1" w:rsidP="009D3B93">
      <w:pPr>
        <w:spacing w:line="312" w:lineRule="auto"/>
        <w:rPr>
          <w:rFonts w:ascii="Arial" w:hAnsi="Arial"/>
          <w:sz w:val="22"/>
          <w:szCs w:val="22"/>
        </w:rPr>
      </w:pPr>
      <w:hyperlink r:id="rId15" w:history="1">
        <w:r w:rsidR="00E73ECB">
          <w:rPr>
            <w:rStyle w:val="Hyperlink"/>
            <w:rFonts w:ascii="Arial" w:hAnsi="Arial"/>
            <w:sz w:val="22"/>
            <w:szCs w:val="22"/>
          </w:rPr>
          <w:t>Assembly Bill 168</w:t>
        </w:r>
      </w:hyperlink>
      <w:r w:rsidR="00E73ECB">
        <w:rPr>
          <w:rFonts w:ascii="Arial" w:hAnsi="Arial"/>
          <w:sz w:val="22"/>
          <w:szCs w:val="22"/>
        </w:rPr>
        <w:t xml:space="preserve"> </w:t>
      </w:r>
      <w:r w:rsidR="00E73ECB" w:rsidRPr="00BF027B">
        <w:rPr>
          <w:rFonts w:ascii="Arial" w:hAnsi="Arial"/>
          <w:sz w:val="22"/>
          <w:szCs w:val="22"/>
        </w:rPr>
        <w:t>added Labor Code 432.2 generally requires all employers, of any size, to adhere to these new rules:</w:t>
      </w:r>
    </w:p>
    <w:p w:rsidR="00E73ECB" w:rsidRPr="00BF027B" w:rsidRDefault="00E73ECB" w:rsidP="005C6F18">
      <w:pPr>
        <w:spacing w:line="240" w:lineRule="auto"/>
        <w:rPr>
          <w:rFonts w:ascii="Arial" w:hAnsi="Arial"/>
          <w:sz w:val="22"/>
          <w:szCs w:val="22"/>
        </w:rPr>
      </w:pPr>
    </w:p>
    <w:p w:rsidR="00E73ECB" w:rsidRDefault="00E73ECB" w:rsidP="009D3B93">
      <w:pPr>
        <w:pStyle w:val="ListParagraph"/>
        <w:numPr>
          <w:ilvl w:val="0"/>
          <w:numId w:val="10"/>
        </w:numPr>
        <w:spacing w:line="312" w:lineRule="auto"/>
        <w:rPr>
          <w:rFonts w:ascii="Arial" w:hAnsi="Arial"/>
          <w:sz w:val="22"/>
          <w:szCs w:val="22"/>
        </w:rPr>
      </w:pPr>
      <w:r w:rsidRPr="00BF027B">
        <w:rPr>
          <w:rFonts w:ascii="Arial" w:hAnsi="Arial"/>
          <w:sz w:val="22"/>
          <w:szCs w:val="22"/>
          <w:u w:val="single"/>
        </w:rPr>
        <w:t>Cannot ask for prior salary information</w:t>
      </w:r>
      <w:r w:rsidRPr="00BF027B">
        <w:rPr>
          <w:rFonts w:ascii="Arial" w:hAnsi="Arial"/>
          <w:sz w:val="22"/>
          <w:szCs w:val="22"/>
        </w:rPr>
        <w:t xml:space="preserve">. An employer </w:t>
      </w:r>
      <w:r w:rsidRPr="00BF027B">
        <w:rPr>
          <w:rFonts w:ascii="Arial" w:hAnsi="Arial"/>
          <w:b/>
          <w:sz w:val="22"/>
          <w:szCs w:val="22"/>
        </w:rPr>
        <w:t>shall not</w:t>
      </w:r>
      <w:r w:rsidRPr="00BF027B">
        <w:rPr>
          <w:rFonts w:ascii="Arial" w:hAnsi="Arial"/>
          <w:sz w:val="22"/>
          <w:szCs w:val="22"/>
        </w:rPr>
        <w:t xml:space="preserve">, orally or in writing, </w:t>
      </w:r>
      <w:r w:rsidRPr="00BF027B">
        <w:rPr>
          <w:rFonts w:ascii="Arial" w:hAnsi="Arial"/>
          <w:b/>
          <w:sz w:val="22"/>
          <w:szCs w:val="22"/>
        </w:rPr>
        <w:t>ask for or seek salary history information, including compensation and benefits</w:t>
      </w:r>
      <w:r w:rsidRPr="00BF027B">
        <w:rPr>
          <w:rFonts w:ascii="Arial" w:hAnsi="Arial"/>
          <w:sz w:val="22"/>
          <w:szCs w:val="22"/>
        </w:rPr>
        <w:t xml:space="preserve">, about an </w:t>
      </w:r>
      <w:r w:rsidRPr="00BF027B">
        <w:rPr>
          <w:rFonts w:ascii="Arial" w:hAnsi="Arial"/>
          <w:b/>
          <w:sz w:val="22"/>
          <w:szCs w:val="22"/>
        </w:rPr>
        <w:t>applicant for employment</w:t>
      </w:r>
      <w:r w:rsidRPr="00BF027B">
        <w:rPr>
          <w:rFonts w:ascii="Arial" w:hAnsi="Arial"/>
          <w:sz w:val="22"/>
          <w:szCs w:val="22"/>
        </w:rPr>
        <w:t>.</w:t>
      </w:r>
    </w:p>
    <w:p w:rsidR="00E73ECB" w:rsidRDefault="00E73ECB" w:rsidP="005C6F18">
      <w:pPr>
        <w:pStyle w:val="ListParagraph"/>
        <w:spacing w:line="240" w:lineRule="auto"/>
        <w:rPr>
          <w:rFonts w:ascii="Arial" w:hAnsi="Arial"/>
          <w:sz w:val="22"/>
          <w:szCs w:val="22"/>
        </w:rPr>
      </w:pPr>
    </w:p>
    <w:p w:rsidR="00E73ECB" w:rsidRDefault="00E73ECB" w:rsidP="009D3B93">
      <w:pPr>
        <w:pStyle w:val="ListParagraph"/>
        <w:numPr>
          <w:ilvl w:val="0"/>
          <w:numId w:val="10"/>
        </w:numPr>
        <w:spacing w:line="312" w:lineRule="auto"/>
        <w:rPr>
          <w:rFonts w:ascii="Arial" w:hAnsi="Arial"/>
          <w:sz w:val="22"/>
          <w:szCs w:val="22"/>
        </w:rPr>
      </w:pPr>
      <w:r w:rsidRPr="00BF027B">
        <w:rPr>
          <w:rFonts w:ascii="Arial" w:hAnsi="Arial"/>
          <w:sz w:val="22"/>
          <w:szCs w:val="22"/>
          <w:u w:val="single"/>
        </w:rPr>
        <w:t>Cannot use prior salary information to set wage rates for applicants</w:t>
      </w:r>
      <w:r w:rsidRPr="00BF027B">
        <w:rPr>
          <w:rFonts w:ascii="Arial" w:hAnsi="Arial"/>
          <w:sz w:val="22"/>
          <w:szCs w:val="22"/>
        </w:rPr>
        <w:t xml:space="preserve">. An employer </w:t>
      </w:r>
      <w:r w:rsidRPr="00BF027B">
        <w:rPr>
          <w:rFonts w:ascii="Arial" w:hAnsi="Arial"/>
          <w:b/>
          <w:sz w:val="22"/>
          <w:szCs w:val="22"/>
        </w:rPr>
        <w:t>shall not</w:t>
      </w:r>
      <w:r w:rsidRPr="00BF027B">
        <w:rPr>
          <w:rFonts w:ascii="Arial" w:hAnsi="Arial"/>
          <w:sz w:val="22"/>
          <w:szCs w:val="22"/>
        </w:rPr>
        <w:t xml:space="preserve"> </w:t>
      </w:r>
      <w:r w:rsidRPr="00BF027B">
        <w:rPr>
          <w:rFonts w:ascii="Arial" w:hAnsi="Arial"/>
          <w:b/>
          <w:sz w:val="22"/>
          <w:szCs w:val="22"/>
        </w:rPr>
        <w:t xml:space="preserve">rely on the salary history information of an applicant for employment </w:t>
      </w:r>
      <w:r w:rsidRPr="00BF027B">
        <w:rPr>
          <w:rFonts w:ascii="Arial" w:hAnsi="Arial"/>
          <w:sz w:val="22"/>
          <w:szCs w:val="22"/>
        </w:rPr>
        <w:t>as a factor in determining whether to offer employment to an applicant or what salary to offer an applicant.</w:t>
      </w:r>
    </w:p>
    <w:p w:rsidR="00E73ECB" w:rsidRPr="00BF027B" w:rsidRDefault="00E73ECB" w:rsidP="005C6F18">
      <w:pPr>
        <w:pStyle w:val="ListParagraph"/>
        <w:spacing w:line="240" w:lineRule="auto"/>
        <w:rPr>
          <w:rFonts w:ascii="Arial" w:hAnsi="Arial"/>
          <w:sz w:val="22"/>
          <w:szCs w:val="22"/>
        </w:rPr>
      </w:pPr>
    </w:p>
    <w:p w:rsidR="00E73ECB" w:rsidRDefault="00E73ECB" w:rsidP="009D3B93">
      <w:pPr>
        <w:pStyle w:val="ListParagraph"/>
        <w:numPr>
          <w:ilvl w:val="0"/>
          <w:numId w:val="10"/>
        </w:numPr>
        <w:spacing w:line="312" w:lineRule="auto"/>
        <w:rPr>
          <w:rFonts w:ascii="Arial" w:hAnsi="Arial"/>
          <w:sz w:val="22"/>
          <w:szCs w:val="22"/>
        </w:rPr>
      </w:pPr>
      <w:r w:rsidRPr="00BF027B">
        <w:rPr>
          <w:rFonts w:ascii="Arial" w:hAnsi="Arial"/>
          <w:sz w:val="22"/>
          <w:szCs w:val="22"/>
          <w:u w:val="single"/>
        </w:rPr>
        <w:lastRenderedPageBreak/>
        <w:t>Must provide pay scale for position</w:t>
      </w:r>
      <w:r w:rsidRPr="00BF027B">
        <w:rPr>
          <w:rFonts w:ascii="Arial" w:hAnsi="Arial"/>
          <w:sz w:val="22"/>
          <w:szCs w:val="22"/>
        </w:rPr>
        <w:t xml:space="preserve">. Upon request, an employer </w:t>
      </w:r>
      <w:r w:rsidRPr="00BF027B">
        <w:rPr>
          <w:rFonts w:ascii="Arial" w:hAnsi="Arial"/>
          <w:b/>
          <w:sz w:val="22"/>
          <w:szCs w:val="22"/>
        </w:rPr>
        <w:t xml:space="preserve">shall provide the pay scale for a position to an applicant </w:t>
      </w:r>
      <w:r w:rsidRPr="00BF027B">
        <w:rPr>
          <w:rFonts w:ascii="Arial" w:hAnsi="Arial"/>
          <w:sz w:val="22"/>
          <w:szCs w:val="22"/>
        </w:rPr>
        <w:t>applying for employment.</w:t>
      </w:r>
    </w:p>
    <w:p w:rsidR="00E73ECB" w:rsidRPr="00BF027B" w:rsidRDefault="00E73ECB" w:rsidP="005C6F18">
      <w:pPr>
        <w:pStyle w:val="ListParagraph"/>
        <w:spacing w:line="240" w:lineRule="auto"/>
        <w:rPr>
          <w:rFonts w:ascii="Arial" w:hAnsi="Arial"/>
          <w:sz w:val="22"/>
          <w:szCs w:val="22"/>
        </w:rPr>
      </w:pPr>
    </w:p>
    <w:p w:rsidR="00E73ECB" w:rsidRDefault="00E73ECB" w:rsidP="009D3B93">
      <w:pPr>
        <w:pStyle w:val="ListParagraph"/>
        <w:numPr>
          <w:ilvl w:val="0"/>
          <w:numId w:val="10"/>
        </w:numPr>
        <w:spacing w:line="312" w:lineRule="auto"/>
        <w:rPr>
          <w:rFonts w:ascii="Arial" w:hAnsi="Arial"/>
          <w:sz w:val="22"/>
          <w:szCs w:val="22"/>
        </w:rPr>
      </w:pPr>
      <w:r w:rsidRPr="00BF027B">
        <w:rPr>
          <w:rFonts w:ascii="Arial" w:hAnsi="Arial"/>
          <w:sz w:val="22"/>
          <w:szCs w:val="22"/>
        </w:rPr>
        <w:t>The new law does not apply to salary history information disclosable to the public pursuant to federal or state law.</w:t>
      </w:r>
    </w:p>
    <w:p w:rsidR="005C6F18" w:rsidRPr="00BF027B" w:rsidRDefault="005C6F18" w:rsidP="005C6F18">
      <w:pPr>
        <w:pStyle w:val="ListParagraph"/>
        <w:spacing w:line="312" w:lineRule="auto"/>
        <w:rPr>
          <w:rFonts w:ascii="Arial" w:hAnsi="Arial"/>
          <w:sz w:val="22"/>
          <w:szCs w:val="22"/>
        </w:rPr>
      </w:pPr>
    </w:p>
    <w:p w:rsidR="00E73ECB" w:rsidRPr="00BF027B" w:rsidRDefault="00E73ECB" w:rsidP="009D3B93">
      <w:pPr>
        <w:spacing w:line="312" w:lineRule="auto"/>
        <w:rPr>
          <w:rFonts w:ascii="Arial" w:hAnsi="Arial"/>
          <w:sz w:val="22"/>
          <w:szCs w:val="22"/>
        </w:rPr>
      </w:pPr>
      <w:r w:rsidRPr="00BF027B">
        <w:rPr>
          <w:rFonts w:ascii="Arial" w:hAnsi="Arial"/>
          <w:sz w:val="22"/>
          <w:szCs w:val="22"/>
        </w:rPr>
        <w:t>There are also some other unique provisions. The new law does not prohibit an applicant from voluntarily disclosing salary history information to a prospective employer. If an applicant voluntarily and, without prompting, discloses salary history information to a prospective employer, the law does not prohibit that employer from considering the voluntarily disclosed salary history information. However, the new law does remind employers that, even with voluntary disclosure by an applicant, the employer must still be mindful of Labor Code 1197.5. This section was amended last year to clarify the prior salary history, by itself, cannot be used to justify any disparity in compensation.</w:t>
      </w:r>
    </w:p>
    <w:p w:rsidR="00E73ECB" w:rsidRPr="00BF027B" w:rsidRDefault="00E73ECB" w:rsidP="00E72BCD">
      <w:pPr>
        <w:spacing w:line="240" w:lineRule="auto"/>
        <w:rPr>
          <w:rFonts w:ascii="Arial" w:hAnsi="Arial"/>
          <w:sz w:val="22"/>
          <w:szCs w:val="22"/>
        </w:rPr>
      </w:pPr>
    </w:p>
    <w:p w:rsidR="00E73ECB" w:rsidRDefault="00E73ECB" w:rsidP="009D3B93">
      <w:pPr>
        <w:spacing w:line="312" w:lineRule="auto"/>
        <w:rPr>
          <w:rFonts w:ascii="Arial" w:hAnsi="Arial"/>
          <w:sz w:val="22"/>
          <w:szCs w:val="22"/>
        </w:rPr>
      </w:pPr>
      <w:r w:rsidRPr="00BF027B">
        <w:rPr>
          <w:rFonts w:ascii="Arial" w:hAnsi="Arial"/>
          <w:sz w:val="22"/>
          <w:szCs w:val="22"/>
        </w:rPr>
        <w:t>The new law is effective January 1, 2018.  The law will have a significant practical impact for employers. Employers will likely need to move to update employment applications to remove questions regarding prior salary history or wage rates. Individuals who conduct hiring interviews of applicants should be trained on the new law. Employers should consider establishing pay grades for each position based on lawful, non-discriminatory factors and be prepared to respond to applicants who request the pay scale for a position. California continues to be on the forefront of fair pay legislation.</w:t>
      </w:r>
    </w:p>
    <w:p w:rsidR="00E73ECB" w:rsidRDefault="00E73ECB" w:rsidP="008B256B">
      <w:pPr>
        <w:spacing w:line="240" w:lineRule="auto"/>
        <w:rPr>
          <w:rFonts w:ascii="Arial" w:hAnsi="Arial"/>
          <w:sz w:val="22"/>
          <w:szCs w:val="22"/>
        </w:rPr>
      </w:pPr>
    </w:p>
    <w:p w:rsidR="00E73ECB" w:rsidRDefault="00E73ECB" w:rsidP="009D3B93">
      <w:pPr>
        <w:spacing w:line="312" w:lineRule="auto"/>
        <w:rPr>
          <w:rFonts w:ascii="Arial" w:hAnsi="Arial"/>
          <w:sz w:val="22"/>
          <w:szCs w:val="22"/>
        </w:rPr>
      </w:pPr>
      <w:r w:rsidRPr="00BF027B">
        <w:rPr>
          <w:rFonts w:ascii="Arial" w:hAnsi="Arial"/>
          <w:sz w:val="22"/>
          <w:szCs w:val="22"/>
        </w:rPr>
        <w:t>In an</w:t>
      </w:r>
      <w:r>
        <w:rPr>
          <w:rFonts w:ascii="Arial" w:hAnsi="Arial"/>
          <w:sz w:val="22"/>
          <w:szCs w:val="22"/>
        </w:rPr>
        <w:t>ti</w:t>
      </w:r>
      <w:r w:rsidRPr="00BF027B">
        <w:rPr>
          <w:rFonts w:ascii="Arial" w:hAnsi="Arial"/>
          <w:sz w:val="22"/>
          <w:szCs w:val="22"/>
        </w:rPr>
        <w:t>cipa</w:t>
      </w:r>
      <w:r>
        <w:rPr>
          <w:rFonts w:ascii="Arial" w:hAnsi="Arial"/>
          <w:sz w:val="22"/>
          <w:szCs w:val="22"/>
        </w:rPr>
        <w:t>ti</w:t>
      </w:r>
      <w:r w:rsidRPr="00BF027B">
        <w:rPr>
          <w:rFonts w:ascii="Arial" w:hAnsi="Arial"/>
          <w:sz w:val="22"/>
          <w:szCs w:val="22"/>
        </w:rPr>
        <w:t>on of the e</w:t>
      </w:r>
      <w:r>
        <w:rPr>
          <w:rFonts w:ascii="Arial" w:hAnsi="Arial"/>
          <w:sz w:val="22"/>
          <w:szCs w:val="22"/>
        </w:rPr>
        <w:t>ffecti</w:t>
      </w:r>
      <w:r w:rsidRPr="00BF027B">
        <w:rPr>
          <w:rFonts w:ascii="Arial" w:hAnsi="Arial"/>
          <w:sz w:val="22"/>
          <w:szCs w:val="22"/>
        </w:rPr>
        <w:t>ve date, you should familiariz</w:t>
      </w:r>
      <w:r>
        <w:rPr>
          <w:rFonts w:ascii="Arial" w:hAnsi="Arial"/>
          <w:sz w:val="22"/>
          <w:szCs w:val="22"/>
        </w:rPr>
        <w:t xml:space="preserve">e yourself with your new obligations </w:t>
      </w:r>
      <w:r w:rsidRPr="00BF027B">
        <w:rPr>
          <w:rFonts w:ascii="Arial" w:hAnsi="Arial"/>
          <w:sz w:val="22"/>
          <w:szCs w:val="22"/>
        </w:rPr>
        <w:t xml:space="preserve">under the law. In order to ensure prohibited </w:t>
      </w:r>
      <w:r>
        <w:rPr>
          <w:rFonts w:ascii="Arial" w:hAnsi="Arial"/>
          <w:sz w:val="22"/>
          <w:szCs w:val="22"/>
        </w:rPr>
        <w:t>information</w:t>
      </w:r>
      <w:r w:rsidRPr="00BF027B">
        <w:rPr>
          <w:rFonts w:ascii="Arial" w:hAnsi="Arial"/>
          <w:sz w:val="22"/>
          <w:szCs w:val="22"/>
        </w:rPr>
        <w:t xml:space="preserve"> is not solicited, you should also review and modify your</w:t>
      </w:r>
      <w:r>
        <w:rPr>
          <w:rFonts w:ascii="Arial" w:hAnsi="Arial"/>
          <w:sz w:val="22"/>
          <w:szCs w:val="22"/>
        </w:rPr>
        <w:t xml:space="preserve"> </w:t>
      </w:r>
      <w:r w:rsidRPr="00BF027B">
        <w:rPr>
          <w:rFonts w:ascii="Arial" w:hAnsi="Arial"/>
          <w:sz w:val="22"/>
          <w:szCs w:val="22"/>
        </w:rPr>
        <w:t>exis</w:t>
      </w:r>
      <w:r>
        <w:rPr>
          <w:rFonts w:ascii="Arial" w:hAnsi="Arial"/>
          <w:sz w:val="22"/>
          <w:szCs w:val="22"/>
        </w:rPr>
        <w:t>ti</w:t>
      </w:r>
      <w:r w:rsidRPr="00BF027B">
        <w:rPr>
          <w:rFonts w:ascii="Arial" w:hAnsi="Arial"/>
          <w:sz w:val="22"/>
          <w:szCs w:val="22"/>
        </w:rPr>
        <w:t>ng employment applica</w:t>
      </w:r>
      <w:r>
        <w:rPr>
          <w:rFonts w:ascii="Arial" w:hAnsi="Arial"/>
          <w:sz w:val="22"/>
          <w:szCs w:val="22"/>
        </w:rPr>
        <w:t>ti</w:t>
      </w:r>
      <w:r w:rsidRPr="00BF027B">
        <w:rPr>
          <w:rFonts w:ascii="Arial" w:hAnsi="Arial"/>
          <w:sz w:val="22"/>
          <w:szCs w:val="22"/>
        </w:rPr>
        <w:t>ons, policies and prac</w:t>
      </w:r>
      <w:r>
        <w:rPr>
          <w:rFonts w:ascii="Arial" w:hAnsi="Arial"/>
          <w:sz w:val="22"/>
          <w:szCs w:val="22"/>
        </w:rPr>
        <w:t>ti</w:t>
      </w:r>
      <w:r w:rsidRPr="00BF027B">
        <w:rPr>
          <w:rFonts w:ascii="Arial" w:hAnsi="Arial"/>
          <w:sz w:val="22"/>
          <w:szCs w:val="22"/>
        </w:rPr>
        <w:t>ces, and processes for interviewing job applicants, nego</w:t>
      </w:r>
      <w:r>
        <w:rPr>
          <w:rFonts w:ascii="Arial" w:hAnsi="Arial"/>
          <w:sz w:val="22"/>
          <w:szCs w:val="22"/>
        </w:rPr>
        <w:t xml:space="preserve">tiating </w:t>
      </w:r>
      <w:r w:rsidRPr="00BF027B">
        <w:rPr>
          <w:rFonts w:ascii="Arial" w:hAnsi="Arial"/>
          <w:sz w:val="22"/>
          <w:szCs w:val="22"/>
        </w:rPr>
        <w:t>and se</w:t>
      </w:r>
      <w:r>
        <w:rPr>
          <w:rFonts w:ascii="Arial" w:hAnsi="Arial"/>
          <w:sz w:val="22"/>
          <w:szCs w:val="22"/>
        </w:rPr>
        <w:t>tti</w:t>
      </w:r>
      <w:r w:rsidRPr="00BF027B">
        <w:rPr>
          <w:rFonts w:ascii="Arial" w:hAnsi="Arial"/>
          <w:sz w:val="22"/>
          <w:szCs w:val="22"/>
        </w:rPr>
        <w:t>ng compensa</w:t>
      </w:r>
      <w:r>
        <w:rPr>
          <w:rFonts w:ascii="Arial" w:hAnsi="Arial"/>
          <w:sz w:val="22"/>
          <w:szCs w:val="22"/>
        </w:rPr>
        <w:t>ti</w:t>
      </w:r>
      <w:r w:rsidRPr="00BF027B">
        <w:rPr>
          <w:rFonts w:ascii="Arial" w:hAnsi="Arial"/>
          <w:sz w:val="22"/>
          <w:szCs w:val="22"/>
        </w:rPr>
        <w:t xml:space="preserve">on, and verifying prior employment. </w:t>
      </w:r>
      <w:r w:rsidRPr="00DA577E">
        <w:rPr>
          <w:rFonts w:ascii="Arial" w:hAnsi="Arial"/>
          <w:sz w:val="22"/>
          <w:szCs w:val="22"/>
        </w:rPr>
        <w:t>Our current model employment application</w:t>
      </w:r>
      <w:r>
        <w:rPr>
          <w:rFonts w:ascii="Arial" w:hAnsi="Arial"/>
          <w:sz w:val="22"/>
          <w:szCs w:val="22"/>
        </w:rPr>
        <w:t>,</w:t>
      </w:r>
      <w:r w:rsidRPr="00DA577E">
        <w:rPr>
          <w:rFonts w:ascii="Arial" w:hAnsi="Arial"/>
          <w:sz w:val="22"/>
          <w:szCs w:val="22"/>
        </w:rPr>
        <w:t xml:space="preserve"> </w:t>
      </w:r>
      <w:r>
        <w:rPr>
          <w:rFonts w:ascii="Arial" w:hAnsi="Arial"/>
          <w:sz w:val="22"/>
          <w:szCs w:val="22"/>
        </w:rPr>
        <w:t>available on F</w:t>
      </w:r>
      <w:r w:rsidRPr="00BF027B">
        <w:rPr>
          <w:rFonts w:ascii="Arial" w:hAnsi="Arial"/>
          <w:sz w:val="22"/>
          <w:szCs w:val="22"/>
        </w:rPr>
        <w:t>ormSource/</w:t>
      </w:r>
      <w:r>
        <w:rPr>
          <w:rFonts w:ascii="Arial" w:hAnsi="Arial"/>
          <w:sz w:val="22"/>
          <w:szCs w:val="22"/>
        </w:rPr>
        <w:t>F</w:t>
      </w:r>
      <w:r w:rsidRPr="00BF027B">
        <w:rPr>
          <w:rFonts w:ascii="Arial" w:hAnsi="Arial"/>
          <w:sz w:val="22"/>
          <w:szCs w:val="22"/>
        </w:rPr>
        <w:t>orms Library</w:t>
      </w:r>
      <w:r>
        <w:rPr>
          <w:rFonts w:ascii="Arial" w:hAnsi="Arial"/>
          <w:sz w:val="22"/>
          <w:szCs w:val="22"/>
        </w:rPr>
        <w:t>,</w:t>
      </w:r>
      <w:r w:rsidRPr="00BF027B">
        <w:rPr>
          <w:rFonts w:ascii="Arial" w:hAnsi="Arial"/>
          <w:sz w:val="22"/>
          <w:szCs w:val="22"/>
        </w:rPr>
        <w:t xml:space="preserve"> does not include ques</w:t>
      </w:r>
      <w:r>
        <w:rPr>
          <w:rFonts w:ascii="Arial" w:hAnsi="Arial"/>
          <w:sz w:val="22"/>
          <w:szCs w:val="22"/>
        </w:rPr>
        <w:t xml:space="preserve">tions that seek an applicant’s </w:t>
      </w:r>
      <w:r w:rsidRPr="00BF027B">
        <w:rPr>
          <w:rFonts w:ascii="Arial" w:hAnsi="Arial"/>
          <w:sz w:val="22"/>
          <w:szCs w:val="22"/>
        </w:rPr>
        <w:t>salary history</w:t>
      </w:r>
    </w:p>
    <w:p w:rsidR="00D34CD7" w:rsidRDefault="00D34CD7" w:rsidP="00E72BCD">
      <w:pPr>
        <w:spacing w:line="240" w:lineRule="auto"/>
        <w:rPr>
          <w:rFonts w:ascii="Arial" w:hAnsi="Arial"/>
          <w:sz w:val="22"/>
          <w:szCs w:val="22"/>
          <w:highlight w:val="yellow"/>
        </w:rPr>
      </w:pPr>
    </w:p>
    <w:p w:rsidR="00DD391C" w:rsidRPr="00CB736C" w:rsidRDefault="00E73ECB" w:rsidP="00C17EA7">
      <w:pPr>
        <w:spacing w:line="240" w:lineRule="auto"/>
        <w:rPr>
          <w:rStyle w:val="Heading2Char"/>
          <w:rFonts w:ascii="Arial" w:hAnsi="Arial" w:cs="Arial"/>
          <w:b/>
          <w:color w:val="F79646"/>
        </w:rPr>
      </w:pPr>
      <w:r w:rsidRPr="00E43B47">
        <w:rPr>
          <w:rFonts w:ascii="Arial" w:hAnsi="Arial"/>
          <w:sz w:val="22"/>
          <w:szCs w:val="22"/>
          <w:highlight w:val="yellow"/>
        </w:rPr>
        <w:br/>
      </w:r>
      <w:bookmarkStart w:id="23" w:name="_Toc500321213"/>
      <w:r w:rsidR="00DD391C" w:rsidRPr="00CB736C">
        <w:rPr>
          <w:rStyle w:val="Heading2Char"/>
          <w:rFonts w:ascii="Arial" w:hAnsi="Arial" w:cs="Arial"/>
          <w:b/>
          <w:color w:val="F79646"/>
        </w:rPr>
        <w:t>AB 450 – Worker Immigration Protection</w:t>
      </w:r>
      <w:bookmarkEnd w:id="23"/>
    </w:p>
    <w:p w:rsidR="00DD391C" w:rsidRDefault="00DD391C" w:rsidP="00E72BCD">
      <w:pPr>
        <w:spacing w:line="240" w:lineRule="auto"/>
        <w:rPr>
          <w:rStyle w:val="Heading2Char"/>
          <w:rFonts w:ascii="Arial" w:hAnsi="Arial" w:cs="Arial"/>
          <w:color w:val="auto"/>
          <w:sz w:val="22"/>
          <w:szCs w:val="22"/>
        </w:rPr>
      </w:pPr>
    </w:p>
    <w:p w:rsidR="00DD391C" w:rsidRDefault="00DD391C" w:rsidP="009D3B93">
      <w:pPr>
        <w:spacing w:line="312" w:lineRule="auto"/>
        <w:rPr>
          <w:rStyle w:val="Heading2Char"/>
          <w:rFonts w:ascii="Arial" w:hAnsi="Arial" w:cs="Arial"/>
          <w:color w:val="auto"/>
          <w:sz w:val="22"/>
          <w:szCs w:val="22"/>
        </w:rPr>
      </w:pPr>
      <w:bookmarkStart w:id="24" w:name="_Toc499761650"/>
      <w:bookmarkStart w:id="25" w:name="_Toc499900445"/>
      <w:bookmarkStart w:id="26" w:name="_Toc500102131"/>
      <w:bookmarkStart w:id="27" w:name="_Toc500227709"/>
      <w:bookmarkStart w:id="28" w:name="_Toc500231494"/>
      <w:bookmarkStart w:id="29" w:name="_Toc500321214"/>
      <w:r w:rsidRPr="00DD391C">
        <w:rPr>
          <w:rStyle w:val="Heading2Char"/>
          <w:rFonts w:ascii="Arial" w:hAnsi="Arial" w:cs="Arial"/>
          <w:color w:val="auto"/>
          <w:sz w:val="22"/>
          <w:szCs w:val="22"/>
        </w:rPr>
        <w:t>Under</w:t>
      </w:r>
      <w:bookmarkEnd w:id="24"/>
      <w:bookmarkEnd w:id="25"/>
      <w:bookmarkEnd w:id="26"/>
      <w:bookmarkEnd w:id="27"/>
      <w:bookmarkEnd w:id="28"/>
      <w:bookmarkEnd w:id="29"/>
      <w:r w:rsidRPr="00DD391C">
        <w:rPr>
          <w:rStyle w:val="Heading2Char"/>
          <w:rFonts w:ascii="Arial" w:hAnsi="Arial" w:cs="Arial"/>
          <w:color w:val="auto"/>
          <w:sz w:val="22"/>
          <w:szCs w:val="22"/>
        </w:rPr>
        <w:t xml:space="preserve"> </w:t>
      </w:r>
      <w:hyperlink r:id="rId16" w:history="1">
        <w:r>
          <w:rPr>
            <w:rStyle w:val="Hyperlink"/>
            <w:rFonts w:ascii="Arial" w:eastAsiaTheme="majorEastAsia" w:hAnsi="Arial"/>
            <w:sz w:val="22"/>
            <w:szCs w:val="22"/>
          </w:rPr>
          <w:t>Assembly Bill 450</w:t>
        </w:r>
      </w:hyperlink>
      <w:r w:rsidRPr="00DD391C">
        <w:rPr>
          <w:rStyle w:val="Heading2Char"/>
          <w:rFonts w:ascii="Arial" w:hAnsi="Arial" w:cs="Arial"/>
          <w:color w:val="auto"/>
          <w:sz w:val="22"/>
          <w:szCs w:val="22"/>
        </w:rPr>
        <w:t>, California’s public and private employers will be prohibited from voluntarily consenting to a federal immigration enforcement agent’s request to enter nonpublic areas in the workplace or to voluntarily allowing the agent access to employee records unless the agent provides a judicial warrant.</w:t>
      </w:r>
    </w:p>
    <w:p w:rsidR="00E72BCD" w:rsidRPr="00DD391C" w:rsidRDefault="00E72BCD" w:rsidP="00E72BCD">
      <w:pPr>
        <w:spacing w:line="240" w:lineRule="auto"/>
        <w:rPr>
          <w:rStyle w:val="Heading2Char"/>
          <w:rFonts w:ascii="Arial" w:hAnsi="Arial" w:cs="Arial"/>
          <w:color w:val="auto"/>
          <w:sz w:val="22"/>
          <w:szCs w:val="22"/>
        </w:rPr>
      </w:pPr>
    </w:p>
    <w:p w:rsidR="00DD391C" w:rsidRDefault="00DD391C" w:rsidP="009D3B93">
      <w:pPr>
        <w:spacing w:line="312" w:lineRule="auto"/>
        <w:rPr>
          <w:rStyle w:val="Heading2Char"/>
          <w:rFonts w:ascii="Arial" w:hAnsi="Arial" w:cs="Arial"/>
          <w:color w:val="auto"/>
          <w:sz w:val="22"/>
          <w:szCs w:val="22"/>
        </w:rPr>
      </w:pPr>
      <w:bookmarkStart w:id="30" w:name="_Toc499761651"/>
      <w:bookmarkStart w:id="31" w:name="_Toc499900446"/>
      <w:bookmarkStart w:id="32" w:name="_Toc500102132"/>
      <w:bookmarkStart w:id="33" w:name="_Toc500227710"/>
      <w:bookmarkStart w:id="34" w:name="_Toc500231495"/>
      <w:bookmarkStart w:id="35" w:name="_Toc500321215"/>
      <w:r w:rsidRPr="00DD391C">
        <w:rPr>
          <w:rStyle w:val="Heading2Char"/>
          <w:rFonts w:ascii="Arial" w:hAnsi="Arial" w:cs="Arial"/>
          <w:color w:val="auto"/>
          <w:sz w:val="22"/>
          <w:szCs w:val="22"/>
        </w:rPr>
        <w:t>Employers must also provide notice to employees as follows:</w:t>
      </w:r>
      <w:bookmarkEnd w:id="30"/>
      <w:bookmarkEnd w:id="31"/>
      <w:bookmarkEnd w:id="32"/>
      <w:bookmarkEnd w:id="33"/>
      <w:bookmarkEnd w:id="34"/>
      <w:bookmarkEnd w:id="35"/>
    </w:p>
    <w:p w:rsidR="006E48E1" w:rsidRPr="00DD391C" w:rsidRDefault="006E48E1" w:rsidP="00E72BCD">
      <w:pPr>
        <w:spacing w:line="240" w:lineRule="auto"/>
        <w:rPr>
          <w:rStyle w:val="Heading2Char"/>
          <w:rFonts w:ascii="Arial" w:hAnsi="Arial" w:cs="Arial"/>
          <w:color w:val="auto"/>
          <w:sz w:val="22"/>
          <w:szCs w:val="22"/>
        </w:rPr>
      </w:pPr>
    </w:p>
    <w:p w:rsidR="006E48E1" w:rsidRDefault="00DD391C" w:rsidP="009D3B93">
      <w:pPr>
        <w:pStyle w:val="ListParagraph"/>
        <w:numPr>
          <w:ilvl w:val="0"/>
          <w:numId w:val="9"/>
        </w:numPr>
        <w:spacing w:line="312" w:lineRule="auto"/>
        <w:rPr>
          <w:rStyle w:val="Heading2Char"/>
          <w:rFonts w:ascii="Arial" w:hAnsi="Arial" w:cs="Arial"/>
          <w:color w:val="auto"/>
          <w:sz w:val="22"/>
          <w:szCs w:val="22"/>
        </w:rPr>
      </w:pPr>
      <w:bookmarkStart w:id="36" w:name="_Toc499761652"/>
      <w:bookmarkStart w:id="37" w:name="_Toc499900447"/>
      <w:bookmarkStart w:id="38" w:name="_Toc500102133"/>
      <w:bookmarkStart w:id="39" w:name="_Toc500227711"/>
      <w:bookmarkStart w:id="40" w:name="_Toc500231496"/>
      <w:bookmarkStart w:id="41" w:name="_Toc500321216"/>
      <w:r w:rsidRPr="006E48E1">
        <w:rPr>
          <w:rStyle w:val="Heading2Char"/>
          <w:rFonts w:ascii="Arial" w:hAnsi="Arial" w:cs="Arial"/>
          <w:color w:val="auto"/>
          <w:sz w:val="22"/>
          <w:szCs w:val="22"/>
          <w:u w:val="single"/>
        </w:rPr>
        <w:lastRenderedPageBreak/>
        <w:t>Pre-Inspection Notice</w:t>
      </w:r>
      <w:r w:rsidRPr="006E48E1">
        <w:rPr>
          <w:rStyle w:val="Heading2Char"/>
          <w:rFonts w:ascii="Arial" w:hAnsi="Arial" w:cs="Arial"/>
          <w:color w:val="auto"/>
          <w:sz w:val="22"/>
          <w:szCs w:val="22"/>
        </w:rPr>
        <w:t>: Within 72 hours of receiving a federal immigration agency’s notice of inspection (“NOI”) of employment records, including I-9 Employment Eligibility Verification forms, an employer must provide notice to each of its current employees. The posted notice must include (1) the name of the immigration agency conducting the inspection; (2) the date the employer received notice of the inspection; (3) the nature of the inspection to the extent known; and (4) a copy of the NOI. On or before July 1, 2018, the Labor Commissioner will create a template of this notice for employers to use.</w:t>
      </w:r>
      <w:bookmarkEnd w:id="36"/>
      <w:bookmarkEnd w:id="37"/>
      <w:bookmarkEnd w:id="38"/>
      <w:bookmarkEnd w:id="39"/>
      <w:bookmarkEnd w:id="40"/>
      <w:bookmarkEnd w:id="41"/>
    </w:p>
    <w:p w:rsidR="006E48E1" w:rsidRDefault="006E48E1" w:rsidP="00E72BCD">
      <w:pPr>
        <w:pStyle w:val="ListParagraph"/>
        <w:spacing w:line="240" w:lineRule="auto"/>
        <w:rPr>
          <w:rStyle w:val="Heading2Char"/>
          <w:rFonts w:ascii="Arial" w:hAnsi="Arial" w:cs="Arial"/>
          <w:color w:val="auto"/>
          <w:sz w:val="22"/>
          <w:szCs w:val="22"/>
        </w:rPr>
      </w:pPr>
    </w:p>
    <w:p w:rsidR="00DD391C" w:rsidRPr="006E48E1" w:rsidRDefault="00DD391C" w:rsidP="009D3B93">
      <w:pPr>
        <w:pStyle w:val="ListParagraph"/>
        <w:numPr>
          <w:ilvl w:val="0"/>
          <w:numId w:val="9"/>
        </w:numPr>
        <w:spacing w:line="312" w:lineRule="auto"/>
        <w:rPr>
          <w:rStyle w:val="Heading2Char"/>
          <w:rFonts w:ascii="Arial" w:hAnsi="Arial" w:cs="Arial"/>
          <w:color w:val="auto"/>
          <w:sz w:val="22"/>
          <w:szCs w:val="22"/>
        </w:rPr>
      </w:pPr>
      <w:bookmarkStart w:id="42" w:name="_Toc499761653"/>
      <w:bookmarkStart w:id="43" w:name="_Toc499900448"/>
      <w:bookmarkStart w:id="44" w:name="_Toc500102134"/>
      <w:bookmarkStart w:id="45" w:name="_Toc500227712"/>
      <w:bookmarkStart w:id="46" w:name="_Toc500231497"/>
      <w:bookmarkStart w:id="47" w:name="_Toc500321217"/>
      <w:r w:rsidRPr="006E48E1">
        <w:rPr>
          <w:rStyle w:val="Heading2Char"/>
          <w:rFonts w:ascii="Arial" w:hAnsi="Arial" w:cs="Arial"/>
          <w:color w:val="auto"/>
          <w:sz w:val="22"/>
          <w:szCs w:val="22"/>
          <w:u w:val="single"/>
        </w:rPr>
        <w:t>Post-Inspection Notice</w:t>
      </w:r>
      <w:r w:rsidRPr="006E48E1">
        <w:rPr>
          <w:rStyle w:val="Heading2Char"/>
          <w:rFonts w:ascii="Arial" w:hAnsi="Arial" w:cs="Arial"/>
          <w:color w:val="auto"/>
          <w:sz w:val="22"/>
          <w:szCs w:val="22"/>
        </w:rPr>
        <w:t>: Within 72 hours of receiving written notice of an immigration agency’s inspection results, an employer must provide each affected employee (and his/her collective bargaining representative, if any) with written notice of the results. The notice must include (1) a description of any and all deficiencies or other inspection results related to the affected employee; (2) the time period for correcting any deficiencies identified by the immigration agency; (3) the time and date of any meeting with the employer to correct the deficiencies; and (4) notice that the employee has a right to be represented during any scheduled meeting with the employer. The notice must be tailored to the affected employee and hand-delivered the employee at the workplace. If this is not possible, the employer must endeavor to mail and e-mail the employee and the employee labor union, if applicable.</w:t>
      </w:r>
      <w:bookmarkEnd w:id="42"/>
      <w:bookmarkEnd w:id="43"/>
      <w:bookmarkEnd w:id="44"/>
      <w:bookmarkEnd w:id="45"/>
      <w:bookmarkEnd w:id="46"/>
      <w:bookmarkEnd w:id="47"/>
    </w:p>
    <w:p w:rsidR="00DD391C" w:rsidRPr="00DD391C" w:rsidRDefault="00DD391C" w:rsidP="00E72BCD">
      <w:pPr>
        <w:spacing w:line="240" w:lineRule="auto"/>
        <w:rPr>
          <w:rStyle w:val="Heading2Char"/>
          <w:rFonts w:ascii="Arial" w:hAnsi="Arial" w:cs="Arial"/>
          <w:color w:val="auto"/>
          <w:sz w:val="22"/>
          <w:szCs w:val="22"/>
        </w:rPr>
      </w:pPr>
    </w:p>
    <w:p w:rsidR="00DD391C" w:rsidRPr="00DD391C" w:rsidRDefault="00DD391C" w:rsidP="009D3B93">
      <w:pPr>
        <w:spacing w:line="312" w:lineRule="auto"/>
        <w:rPr>
          <w:rStyle w:val="Heading2Char"/>
          <w:rFonts w:ascii="Arial" w:hAnsi="Arial" w:cs="Arial"/>
          <w:color w:val="auto"/>
          <w:sz w:val="22"/>
          <w:szCs w:val="22"/>
        </w:rPr>
      </w:pPr>
      <w:bookmarkStart w:id="48" w:name="_Toc499761654"/>
      <w:bookmarkStart w:id="49" w:name="_Toc499900449"/>
      <w:bookmarkStart w:id="50" w:name="_Toc500102135"/>
      <w:bookmarkStart w:id="51" w:name="_Toc500227713"/>
      <w:bookmarkStart w:id="52" w:name="_Toc500231498"/>
      <w:bookmarkStart w:id="53" w:name="_Toc500321218"/>
      <w:r w:rsidRPr="00DD391C">
        <w:rPr>
          <w:rStyle w:val="Heading2Char"/>
          <w:rFonts w:ascii="Arial" w:hAnsi="Arial" w:cs="Arial"/>
          <w:color w:val="auto"/>
          <w:sz w:val="22"/>
          <w:szCs w:val="22"/>
        </w:rPr>
        <w:t>Finally, an employee is prohibited from re-verifying the employment eligibility of a current employee outside the time and manner required by federal law, under Section 1324a(b) of Title 8 of the United States Code. Violations of this provision can result in civil penalties up to $10,000.</w:t>
      </w:r>
      <w:bookmarkEnd w:id="48"/>
      <w:bookmarkEnd w:id="49"/>
      <w:bookmarkEnd w:id="50"/>
      <w:bookmarkEnd w:id="51"/>
      <w:bookmarkEnd w:id="52"/>
      <w:bookmarkEnd w:id="53"/>
    </w:p>
    <w:p w:rsidR="00DD391C" w:rsidRPr="00DD391C" w:rsidRDefault="00DD391C" w:rsidP="00E72BCD">
      <w:pPr>
        <w:spacing w:line="240" w:lineRule="auto"/>
        <w:rPr>
          <w:rStyle w:val="Heading2Char"/>
          <w:rFonts w:ascii="Arial" w:hAnsi="Arial" w:cs="Arial"/>
          <w:color w:val="auto"/>
          <w:sz w:val="22"/>
          <w:szCs w:val="22"/>
        </w:rPr>
      </w:pPr>
    </w:p>
    <w:p w:rsidR="00DD391C" w:rsidRDefault="00DD391C" w:rsidP="009D3B93">
      <w:pPr>
        <w:spacing w:line="312" w:lineRule="auto"/>
        <w:rPr>
          <w:rStyle w:val="Heading2Char"/>
          <w:rFonts w:ascii="Arial" w:hAnsi="Arial" w:cs="Arial"/>
          <w:color w:val="auto"/>
          <w:sz w:val="22"/>
          <w:szCs w:val="22"/>
        </w:rPr>
      </w:pPr>
      <w:bookmarkStart w:id="54" w:name="_Toc499761655"/>
      <w:bookmarkStart w:id="55" w:name="_Toc499900450"/>
      <w:bookmarkStart w:id="56" w:name="_Toc500102136"/>
      <w:bookmarkStart w:id="57" w:name="_Toc500227714"/>
      <w:bookmarkStart w:id="58" w:name="_Toc500231499"/>
      <w:bookmarkStart w:id="59" w:name="_Toc500321219"/>
      <w:r w:rsidRPr="00DD391C">
        <w:rPr>
          <w:rStyle w:val="Heading2Char"/>
          <w:rFonts w:ascii="Arial" w:hAnsi="Arial" w:cs="Arial"/>
          <w:color w:val="auto"/>
          <w:sz w:val="22"/>
          <w:szCs w:val="22"/>
        </w:rPr>
        <w:t>If an employer fails to comply with AB 450, it will be subject to a civil penalty between $2,000 to $5,000 for a first violation and $5,000 up to $10,000 for each subsequent violation. The penalties are recoverable by the Labor Commissioner.</w:t>
      </w:r>
      <w:bookmarkEnd w:id="54"/>
      <w:bookmarkEnd w:id="55"/>
      <w:bookmarkEnd w:id="56"/>
      <w:bookmarkEnd w:id="57"/>
      <w:bookmarkEnd w:id="58"/>
      <w:bookmarkEnd w:id="59"/>
    </w:p>
    <w:p w:rsidR="00D34CD7" w:rsidRDefault="00D34CD7" w:rsidP="00E72BCD">
      <w:pPr>
        <w:spacing w:line="240" w:lineRule="auto"/>
        <w:rPr>
          <w:rStyle w:val="Heading2Char"/>
          <w:rFonts w:ascii="Arial" w:hAnsi="Arial" w:cs="Arial"/>
          <w:color w:val="auto"/>
          <w:sz w:val="22"/>
          <w:szCs w:val="22"/>
        </w:rPr>
      </w:pPr>
    </w:p>
    <w:p w:rsidR="00D34CD7" w:rsidRDefault="00D34CD7" w:rsidP="00E72BCD">
      <w:pPr>
        <w:spacing w:line="240" w:lineRule="auto"/>
        <w:rPr>
          <w:rStyle w:val="Heading2Char"/>
          <w:rFonts w:ascii="Arial" w:hAnsi="Arial" w:cs="Arial"/>
          <w:color w:val="auto"/>
          <w:sz w:val="22"/>
          <w:szCs w:val="22"/>
        </w:rPr>
      </w:pPr>
    </w:p>
    <w:p w:rsidR="00E73ECB" w:rsidRPr="005E67D3" w:rsidRDefault="00E73ECB" w:rsidP="00E73ECB">
      <w:pPr>
        <w:spacing w:line="288" w:lineRule="auto"/>
        <w:rPr>
          <w:rFonts w:ascii="Arial" w:hAnsi="Arial"/>
          <w:b/>
          <w:sz w:val="22"/>
          <w:szCs w:val="22"/>
        </w:rPr>
      </w:pPr>
      <w:bookmarkStart w:id="60" w:name="_Toc500321220"/>
      <w:r w:rsidRPr="002E18C4">
        <w:rPr>
          <w:rStyle w:val="Heading2Char"/>
          <w:rFonts w:ascii="Arial" w:hAnsi="Arial" w:cs="Arial"/>
          <w:b/>
          <w:color w:val="F79646"/>
        </w:rPr>
        <w:t>AB 1</w:t>
      </w:r>
      <w:r>
        <w:rPr>
          <w:rStyle w:val="Heading2Char"/>
          <w:rFonts w:ascii="Arial" w:hAnsi="Arial" w:cs="Arial"/>
          <w:b/>
          <w:color w:val="F79646"/>
        </w:rPr>
        <w:t>008</w:t>
      </w:r>
      <w:r w:rsidRPr="002E18C4">
        <w:rPr>
          <w:rStyle w:val="Heading2Char"/>
          <w:rFonts w:ascii="Arial" w:hAnsi="Arial" w:cs="Arial"/>
          <w:b/>
          <w:color w:val="F79646"/>
        </w:rPr>
        <w:t xml:space="preserve"> – </w:t>
      </w:r>
      <w:r>
        <w:rPr>
          <w:rStyle w:val="Heading2Char"/>
          <w:rFonts w:ascii="Arial" w:hAnsi="Arial" w:cs="Arial"/>
          <w:b/>
          <w:color w:val="F79646"/>
        </w:rPr>
        <w:t>Use of Criminal History</w:t>
      </w:r>
      <w:bookmarkEnd w:id="60"/>
    </w:p>
    <w:p w:rsidR="00E73ECB" w:rsidRPr="005E67D3" w:rsidRDefault="00E73ECB" w:rsidP="00E72BCD">
      <w:pPr>
        <w:spacing w:line="240" w:lineRule="auto"/>
        <w:rPr>
          <w:rFonts w:ascii="Arial" w:hAnsi="Arial"/>
          <w:b/>
          <w:sz w:val="22"/>
          <w:szCs w:val="22"/>
        </w:rPr>
      </w:pPr>
    </w:p>
    <w:p w:rsidR="00E73ECB" w:rsidRDefault="00E73ECB" w:rsidP="009D3B93">
      <w:pPr>
        <w:spacing w:line="312" w:lineRule="auto"/>
        <w:rPr>
          <w:rFonts w:ascii="Arial" w:hAnsi="Arial"/>
          <w:sz w:val="22"/>
          <w:szCs w:val="22"/>
        </w:rPr>
      </w:pPr>
      <w:r w:rsidRPr="005E67D3">
        <w:rPr>
          <w:rFonts w:ascii="Arial" w:hAnsi="Arial"/>
          <w:sz w:val="22"/>
          <w:szCs w:val="22"/>
        </w:rPr>
        <w:t xml:space="preserve">Pursuant to </w:t>
      </w:r>
      <w:hyperlink r:id="rId17" w:history="1">
        <w:r w:rsidRPr="005E67D3">
          <w:rPr>
            <w:rStyle w:val="Hyperlink"/>
            <w:rFonts w:ascii="Arial" w:hAnsi="Arial"/>
            <w:sz w:val="22"/>
            <w:szCs w:val="22"/>
          </w:rPr>
          <w:t>Assembly Bill 1008</w:t>
        </w:r>
      </w:hyperlink>
      <w:r w:rsidRPr="005E67D3">
        <w:rPr>
          <w:rFonts w:ascii="Arial" w:hAnsi="Arial"/>
          <w:sz w:val="22"/>
          <w:szCs w:val="22"/>
        </w:rPr>
        <w:t xml:space="preserve">, all employers in California with five or more employees are prohibited from making pre-offer </w:t>
      </w:r>
      <w:r w:rsidR="00CB6155">
        <w:rPr>
          <w:rFonts w:ascii="Arial" w:hAnsi="Arial"/>
          <w:sz w:val="22"/>
          <w:szCs w:val="22"/>
        </w:rPr>
        <w:t xml:space="preserve">inquiries </w:t>
      </w:r>
      <w:r w:rsidRPr="005E67D3">
        <w:rPr>
          <w:rFonts w:ascii="Arial" w:hAnsi="Arial"/>
          <w:sz w:val="22"/>
          <w:szCs w:val="22"/>
        </w:rPr>
        <w:t>about an applicant’s conviction history</w:t>
      </w:r>
      <w:r>
        <w:rPr>
          <w:rFonts w:ascii="Arial" w:hAnsi="Arial"/>
          <w:sz w:val="22"/>
          <w:szCs w:val="22"/>
        </w:rPr>
        <w:t xml:space="preserve">.  An employer may inquire about an applicant’s history after a conditional offer of employment is made; however, the employer </w:t>
      </w:r>
      <w:r w:rsidRPr="005E67D3">
        <w:rPr>
          <w:rFonts w:ascii="Arial" w:hAnsi="Arial"/>
          <w:sz w:val="22"/>
          <w:szCs w:val="22"/>
        </w:rPr>
        <w:t xml:space="preserve">cannot deny an applicant a position solely or </w:t>
      </w:r>
      <w:r>
        <w:rPr>
          <w:rFonts w:ascii="Arial" w:hAnsi="Arial"/>
          <w:sz w:val="22"/>
          <w:szCs w:val="22"/>
        </w:rPr>
        <w:t>partly</w:t>
      </w:r>
      <w:r w:rsidRPr="005E67D3">
        <w:rPr>
          <w:rFonts w:ascii="Arial" w:hAnsi="Arial"/>
          <w:sz w:val="22"/>
          <w:szCs w:val="22"/>
        </w:rPr>
        <w:t xml:space="preserve"> because of </w:t>
      </w:r>
      <w:r>
        <w:rPr>
          <w:rFonts w:ascii="Arial" w:hAnsi="Arial"/>
          <w:sz w:val="22"/>
          <w:szCs w:val="22"/>
        </w:rPr>
        <w:t xml:space="preserve">the applicant’s </w:t>
      </w:r>
      <w:r w:rsidRPr="005E67D3">
        <w:rPr>
          <w:rFonts w:ascii="Arial" w:hAnsi="Arial"/>
          <w:sz w:val="22"/>
          <w:szCs w:val="22"/>
        </w:rPr>
        <w:t>conviction history until the employer performs an individualized assessment.</w:t>
      </w:r>
    </w:p>
    <w:p w:rsidR="00E73ECB" w:rsidRDefault="00E73ECB" w:rsidP="00E72BCD">
      <w:pPr>
        <w:spacing w:line="240" w:lineRule="auto"/>
        <w:rPr>
          <w:rFonts w:ascii="Arial" w:hAnsi="Arial"/>
          <w:sz w:val="22"/>
          <w:szCs w:val="22"/>
          <w:highlight w:val="green"/>
        </w:rPr>
      </w:pPr>
      <w:r w:rsidRPr="00BF027B">
        <w:rPr>
          <w:rFonts w:ascii="Arial" w:hAnsi="Arial"/>
          <w:sz w:val="22"/>
          <w:szCs w:val="22"/>
          <w:highlight w:val="green"/>
        </w:rPr>
        <w:t xml:space="preserve"> </w:t>
      </w:r>
    </w:p>
    <w:p w:rsidR="00E73ECB" w:rsidRDefault="00CB6155" w:rsidP="009D3B93">
      <w:pPr>
        <w:spacing w:line="312" w:lineRule="auto"/>
        <w:rPr>
          <w:rFonts w:ascii="Arial" w:hAnsi="Arial"/>
          <w:sz w:val="22"/>
          <w:szCs w:val="22"/>
        </w:rPr>
      </w:pPr>
      <w:r>
        <w:rPr>
          <w:rFonts w:ascii="Arial" w:hAnsi="Arial"/>
          <w:sz w:val="22"/>
          <w:szCs w:val="22"/>
        </w:rPr>
        <w:t>Given the new law’s requirements, it is imperative that employers e</w:t>
      </w:r>
      <w:r w:rsidR="00E73ECB" w:rsidRPr="00486D85">
        <w:rPr>
          <w:rFonts w:ascii="Arial" w:hAnsi="Arial"/>
          <w:sz w:val="22"/>
          <w:szCs w:val="22"/>
        </w:rPr>
        <w:t>stablish a protocol for obtaining and considerin</w:t>
      </w:r>
      <w:r w:rsidR="00E73ECB">
        <w:rPr>
          <w:rFonts w:ascii="Arial" w:hAnsi="Arial"/>
          <w:sz w:val="22"/>
          <w:szCs w:val="22"/>
        </w:rPr>
        <w:t xml:space="preserve">g </w:t>
      </w:r>
      <w:r w:rsidR="00E73ECB" w:rsidRPr="00486D85">
        <w:rPr>
          <w:rFonts w:ascii="Arial" w:hAnsi="Arial"/>
          <w:sz w:val="22"/>
          <w:szCs w:val="22"/>
        </w:rPr>
        <w:t>criminal history information and performing individualized assessments. Employers should</w:t>
      </w:r>
      <w:r>
        <w:rPr>
          <w:rFonts w:ascii="Arial" w:hAnsi="Arial"/>
          <w:sz w:val="22"/>
          <w:szCs w:val="22"/>
        </w:rPr>
        <w:t xml:space="preserve"> </w:t>
      </w:r>
      <w:r>
        <w:rPr>
          <w:rFonts w:ascii="Arial" w:hAnsi="Arial"/>
          <w:sz w:val="22"/>
          <w:szCs w:val="22"/>
        </w:rPr>
        <w:lastRenderedPageBreak/>
        <w:t>also</w:t>
      </w:r>
      <w:r w:rsidR="00E73ECB" w:rsidRPr="00486D85">
        <w:rPr>
          <w:rFonts w:ascii="Arial" w:hAnsi="Arial"/>
          <w:sz w:val="22"/>
          <w:szCs w:val="22"/>
        </w:rPr>
        <w:t xml:space="preserve"> review their employment applications and other employment-related documents to determine whether they should be revised.  Our current model employment application does not contain any criminal history questions</w:t>
      </w:r>
      <w:r w:rsidR="004A08F1">
        <w:rPr>
          <w:rFonts w:ascii="Arial" w:hAnsi="Arial"/>
          <w:sz w:val="22"/>
          <w:szCs w:val="22"/>
        </w:rPr>
        <w:t xml:space="preserve"> </w:t>
      </w:r>
      <w:bookmarkStart w:id="61" w:name="_GoBack"/>
      <w:bookmarkEnd w:id="61"/>
      <w:r w:rsidR="004A08F1">
        <w:rPr>
          <w:rFonts w:ascii="Arial" w:hAnsi="Arial"/>
          <w:sz w:val="22"/>
          <w:szCs w:val="22"/>
        </w:rPr>
        <w:t>and can be found on FormSource/Forms Library</w:t>
      </w:r>
      <w:r w:rsidR="00E73ECB" w:rsidRPr="00486D85">
        <w:rPr>
          <w:rFonts w:ascii="Arial" w:hAnsi="Arial"/>
          <w:sz w:val="22"/>
          <w:szCs w:val="22"/>
        </w:rPr>
        <w:t>.</w:t>
      </w:r>
    </w:p>
    <w:p w:rsidR="006E48E1" w:rsidRDefault="006E48E1" w:rsidP="00E72BCD">
      <w:pPr>
        <w:spacing w:line="240" w:lineRule="auto"/>
        <w:rPr>
          <w:rStyle w:val="Heading2Char"/>
          <w:rFonts w:ascii="Arial" w:hAnsi="Arial" w:cs="Arial"/>
          <w:color w:val="auto"/>
          <w:sz w:val="22"/>
          <w:szCs w:val="22"/>
        </w:rPr>
      </w:pPr>
    </w:p>
    <w:p w:rsidR="00664181" w:rsidRPr="00DD391C" w:rsidRDefault="00664181" w:rsidP="00664181">
      <w:pPr>
        <w:spacing w:line="240" w:lineRule="auto"/>
        <w:rPr>
          <w:rStyle w:val="Heading2Char"/>
          <w:rFonts w:ascii="Arial" w:hAnsi="Arial" w:cs="Arial"/>
          <w:color w:val="auto"/>
          <w:sz w:val="22"/>
          <w:szCs w:val="22"/>
        </w:rPr>
      </w:pPr>
    </w:p>
    <w:p w:rsidR="002E18C4" w:rsidRDefault="00175DA9" w:rsidP="002E18C4">
      <w:pPr>
        <w:spacing w:line="288" w:lineRule="auto"/>
        <w:rPr>
          <w:rStyle w:val="Heading2Char"/>
          <w:rFonts w:ascii="Arial" w:hAnsi="Arial" w:cs="Arial"/>
          <w:b/>
          <w:color w:val="F79646"/>
        </w:rPr>
      </w:pPr>
      <w:bookmarkStart w:id="62" w:name="_Toc500321221"/>
      <w:r w:rsidRPr="002E18C4">
        <w:rPr>
          <w:rStyle w:val="Heading2Char"/>
          <w:rFonts w:ascii="Arial" w:hAnsi="Arial" w:cs="Arial"/>
          <w:b/>
          <w:color w:val="F79646"/>
        </w:rPr>
        <w:t xml:space="preserve">AB </w:t>
      </w:r>
      <w:r w:rsidR="00924CBA" w:rsidRPr="002E18C4">
        <w:rPr>
          <w:rStyle w:val="Heading2Char"/>
          <w:rFonts w:ascii="Arial" w:hAnsi="Arial" w:cs="Arial"/>
          <w:b/>
          <w:color w:val="F79646"/>
        </w:rPr>
        <w:t>1701</w:t>
      </w:r>
      <w:r w:rsidRPr="002E18C4">
        <w:rPr>
          <w:rStyle w:val="Heading2Char"/>
          <w:rFonts w:ascii="Arial" w:hAnsi="Arial" w:cs="Arial"/>
          <w:b/>
          <w:color w:val="F79646"/>
        </w:rPr>
        <w:t xml:space="preserve"> </w:t>
      </w:r>
      <w:r w:rsidR="00924CBA" w:rsidRPr="002E18C4">
        <w:rPr>
          <w:rStyle w:val="Heading2Char"/>
          <w:rFonts w:ascii="Arial" w:hAnsi="Arial" w:cs="Arial"/>
          <w:b/>
          <w:color w:val="F79646"/>
        </w:rPr>
        <w:t>–</w:t>
      </w:r>
      <w:r w:rsidRPr="002E18C4">
        <w:rPr>
          <w:rStyle w:val="Heading2Char"/>
          <w:rFonts w:ascii="Arial" w:hAnsi="Arial" w:cs="Arial"/>
          <w:b/>
          <w:color w:val="F79646"/>
        </w:rPr>
        <w:t xml:space="preserve"> </w:t>
      </w:r>
      <w:r w:rsidR="00924CBA" w:rsidRPr="002E18C4">
        <w:rPr>
          <w:rStyle w:val="Heading2Char"/>
          <w:rFonts w:ascii="Arial" w:hAnsi="Arial" w:cs="Arial"/>
          <w:b/>
          <w:color w:val="F79646"/>
        </w:rPr>
        <w:t>C</w:t>
      </w:r>
      <w:r w:rsidR="009457E3">
        <w:rPr>
          <w:rStyle w:val="Heading2Char"/>
          <w:rFonts w:ascii="Arial" w:hAnsi="Arial" w:cs="Arial"/>
          <w:b/>
          <w:color w:val="F79646"/>
        </w:rPr>
        <w:t>onstruction C</w:t>
      </w:r>
      <w:r w:rsidR="00924CBA" w:rsidRPr="002E18C4">
        <w:rPr>
          <w:rStyle w:val="Heading2Char"/>
          <w:rFonts w:ascii="Arial" w:hAnsi="Arial" w:cs="Arial"/>
          <w:b/>
          <w:color w:val="F79646"/>
        </w:rPr>
        <w:t>ontractor Liability for Unpaid Wages and Fringe Benefits</w:t>
      </w:r>
      <w:bookmarkEnd w:id="62"/>
      <w:r w:rsidRPr="002E18C4">
        <w:rPr>
          <w:rStyle w:val="Heading2Char"/>
          <w:rFonts w:ascii="Arial" w:hAnsi="Arial" w:cs="Arial"/>
          <w:b/>
          <w:color w:val="F79646"/>
        </w:rPr>
        <w:t xml:space="preserve"> </w:t>
      </w:r>
    </w:p>
    <w:p w:rsidR="00E72BCD" w:rsidRPr="002E18C4" w:rsidRDefault="00E72BCD" w:rsidP="00E72BCD">
      <w:pPr>
        <w:spacing w:line="240" w:lineRule="auto"/>
        <w:rPr>
          <w:rFonts w:ascii="Arial" w:eastAsiaTheme="majorEastAsia" w:hAnsi="Arial"/>
          <w:b/>
          <w:color w:val="F79646"/>
          <w:sz w:val="26"/>
          <w:szCs w:val="26"/>
        </w:rPr>
      </w:pPr>
    </w:p>
    <w:p w:rsidR="00924CBA" w:rsidRDefault="00924CBA" w:rsidP="009D3B93">
      <w:pPr>
        <w:spacing w:line="312" w:lineRule="auto"/>
        <w:rPr>
          <w:rFonts w:ascii="Arial" w:hAnsi="Arial"/>
          <w:sz w:val="22"/>
          <w:szCs w:val="22"/>
        </w:rPr>
      </w:pPr>
      <w:r w:rsidRPr="00924CBA">
        <w:rPr>
          <w:rFonts w:ascii="Arial" w:hAnsi="Arial"/>
          <w:sz w:val="22"/>
          <w:szCs w:val="22"/>
        </w:rPr>
        <w:t>Beginning with contracts entered into on or after January 1, 2018, direct (general)</w:t>
      </w:r>
      <w:r w:rsidR="005E67D3">
        <w:rPr>
          <w:rFonts w:ascii="Arial" w:hAnsi="Arial"/>
          <w:sz w:val="22"/>
          <w:szCs w:val="22"/>
        </w:rPr>
        <w:t xml:space="preserve"> construction</w:t>
      </w:r>
      <w:r w:rsidRPr="00924CBA">
        <w:rPr>
          <w:rFonts w:ascii="Arial" w:hAnsi="Arial"/>
          <w:sz w:val="22"/>
          <w:szCs w:val="22"/>
        </w:rPr>
        <w:t xml:space="preserve"> contractors in California will be held jointly liable for their subcontractors’ unpaid employee wages, fringe benefit or other benefit payments or contributions under Assembly Bill 1701. Th</w:t>
      </w:r>
      <w:r>
        <w:rPr>
          <w:rFonts w:ascii="Arial" w:hAnsi="Arial"/>
          <w:sz w:val="22"/>
          <w:szCs w:val="22"/>
        </w:rPr>
        <w:t>e</w:t>
      </w:r>
      <w:r w:rsidRPr="00924CBA">
        <w:rPr>
          <w:rFonts w:ascii="Arial" w:hAnsi="Arial"/>
          <w:sz w:val="22"/>
          <w:szCs w:val="22"/>
        </w:rPr>
        <w:t xml:space="preserve"> joint liability requirement is</w:t>
      </w:r>
      <w:r w:rsidR="002E18C4">
        <w:rPr>
          <w:rFonts w:ascii="Arial" w:hAnsi="Arial"/>
          <w:sz w:val="22"/>
          <w:szCs w:val="22"/>
        </w:rPr>
        <w:t xml:space="preserve"> </w:t>
      </w:r>
      <w:r w:rsidRPr="00924CBA">
        <w:rPr>
          <w:rFonts w:ascii="Arial" w:hAnsi="Arial"/>
          <w:sz w:val="22"/>
          <w:szCs w:val="22"/>
        </w:rPr>
        <w:t>codified</w:t>
      </w:r>
      <w:r>
        <w:rPr>
          <w:rFonts w:ascii="Arial" w:hAnsi="Arial"/>
          <w:sz w:val="22"/>
          <w:szCs w:val="22"/>
        </w:rPr>
        <w:t xml:space="preserve"> in </w:t>
      </w:r>
      <w:hyperlink r:id="rId18" w:history="1">
        <w:r>
          <w:rPr>
            <w:rStyle w:val="Hyperlink"/>
            <w:rFonts w:ascii="Arial" w:hAnsi="Arial"/>
            <w:sz w:val="22"/>
            <w:szCs w:val="22"/>
          </w:rPr>
          <w:t>Labor Code Section 218.7</w:t>
        </w:r>
      </w:hyperlink>
      <w:r>
        <w:rPr>
          <w:rFonts w:ascii="Arial" w:hAnsi="Arial"/>
          <w:sz w:val="22"/>
          <w:szCs w:val="22"/>
        </w:rPr>
        <w:t>.</w:t>
      </w:r>
    </w:p>
    <w:p w:rsidR="00924CBA" w:rsidRDefault="00924CBA" w:rsidP="00E72BCD">
      <w:pPr>
        <w:spacing w:line="240" w:lineRule="auto"/>
        <w:rPr>
          <w:rFonts w:ascii="Arial" w:hAnsi="Arial"/>
          <w:sz w:val="22"/>
          <w:szCs w:val="22"/>
        </w:rPr>
      </w:pPr>
    </w:p>
    <w:p w:rsidR="00924CBA" w:rsidRDefault="00924CBA" w:rsidP="009D3B93">
      <w:pPr>
        <w:spacing w:line="312" w:lineRule="auto"/>
        <w:rPr>
          <w:rFonts w:ascii="Arial" w:hAnsi="Arial"/>
          <w:sz w:val="22"/>
          <w:szCs w:val="22"/>
        </w:rPr>
      </w:pPr>
      <w:r w:rsidRPr="00924CBA">
        <w:rPr>
          <w:rFonts w:ascii="Arial" w:hAnsi="Arial"/>
          <w:sz w:val="22"/>
          <w:szCs w:val="22"/>
        </w:rPr>
        <w:t xml:space="preserve">The law does not apply to individuals performing work under contracts with the State of California, special districts, municipalities or political subdivisions. </w:t>
      </w:r>
      <w:r>
        <w:rPr>
          <w:rFonts w:ascii="Arial" w:hAnsi="Arial"/>
          <w:sz w:val="22"/>
          <w:szCs w:val="22"/>
        </w:rPr>
        <w:t>It also</w:t>
      </w:r>
      <w:r w:rsidRPr="00924CBA">
        <w:rPr>
          <w:rFonts w:ascii="Arial" w:hAnsi="Arial"/>
          <w:sz w:val="22"/>
          <w:szCs w:val="22"/>
        </w:rPr>
        <w:t xml:space="preserve"> does not provide a private right of action against the direct contractor.  Instead, the law may be enforced by the Labor Commissioner, joint labor-management cooperation committees or labor unions.  The Commissioner may recover unpaid wages and benefits through an administrative hearing, a citation or a civil suit, while joint labor-management cooperation committees and labor unions may recover damages solely through civil suits.  The latter two groups also may recover attorney’s fees and costs.  The statute of limitations for bringing a claim is one year, which begins to run when the completion of the direct contract is recorded, when cessation of work on the direct contract is recorded or when the actual work covered by the direct contract is completed, whichever is earlier.</w:t>
      </w:r>
    </w:p>
    <w:p w:rsidR="00E72BCD" w:rsidRPr="00E72BCD" w:rsidRDefault="00E72BCD" w:rsidP="00E72BCD">
      <w:pPr>
        <w:spacing w:line="240" w:lineRule="auto"/>
        <w:rPr>
          <w:rFonts w:ascii="Arial" w:hAnsi="Arial"/>
          <w:color w:val="F79646"/>
          <w:sz w:val="22"/>
          <w:szCs w:val="22"/>
        </w:rPr>
      </w:pPr>
    </w:p>
    <w:p w:rsidR="008B256B" w:rsidRDefault="008B256B" w:rsidP="00E72BCD">
      <w:pPr>
        <w:spacing w:line="240" w:lineRule="auto"/>
        <w:rPr>
          <w:rFonts w:ascii="Arial" w:hAnsi="Arial"/>
          <w:color w:val="F79646"/>
        </w:rPr>
      </w:pPr>
    </w:p>
    <w:p w:rsidR="009D3B93" w:rsidRPr="002E18C4" w:rsidRDefault="009D3B93" w:rsidP="00E72BCD">
      <w:pPr>
        <w:spacing w:line="240" w:lineRule="auto"/>
        <w:rPr>
          <w:rFonts w:ascii="Arial" w:eastAsiaTheme="majorEastAsia" w:hAnsi="Arial"/>
          <w:b/>
          <w:color w:val="F79646"/>
          <w:sz w:val="26"/>
          <w:szCs w:val="26"/>
        </w:rPr>
      </w:pPr>
      <w:bookmarkStart w:id="63" w:name="_Toc500321222"/>
      <w:r>
        <w:rPr>
          <w:rStyle w:val="Heading2Char"/>
          <w:rFonts w:ascii="Arial" w:hAnsi="Arial" w:cs="Arial"/>
          <w:b/>
          <w:color w:val="F79646"/>
        </w:rPr>
        <w:t>Wage &amp; Hour</w:t>
      </w:r>
      <w:r w:rsidRPr="002E18C4">
        <w:rPr>
          <w:rStyle w:val="Heading2Char"/>
          <w:rFonts w:ascii="Arial" w:hAnsi="Arial" w:cs="Arial"/>
          <w:b/>
          <w:color w:val="F79646"/>
        </w:rPr>
        <w:t xml:space="preserve"> –</w:t>
      </w:r>
      <w:r w:rsidRPr="009D3B93">
        <w:rPr>
          <w:rStyle w:val="Heading2Char"/>
          <w:rFonts w:ascii="Arial" w:hAnsi="Arial" w:cs="Arial"/>
          <w:b/>
          <w:color w:val="F79646"/>
        </w:rPr>
        <w:t>Minimum Compensation</w:t>
      </w:r>
      <w:r>
        <w:rPr>
          <w:rStyle w:val="Heading2Char"/>
          <w:rFonts w:ascii="Arial" w:hAnsi="Arial" w:cs="Arial"/>
          <w:b/>
          <w:color w:val="F79646"/>
        </w:rPr>
        <w:t xml:space="preserve"> Thresholds</w:t>
      </w:r>
      <w:bookmarkEnd w:id="63"/>
      <w:r w:rsidRPr="002E18C4">
        <w:rPr>
          <w:rStyle w:val="Heading2Char"/>
          <w:rFonts w:ascii="Arial" w:hAnsi="Arial" w:cs="Arial"/>
          <w:b/>
          <w:color w:val="F79646"/>
        </w:rPr>
        <w:t xml:space="preserve"> </w:t>
      </w:r>
    </w:p>
    <w:p w:rsidR="00A54B41" w:rsidRDefault="00A54B41" w:rsidP="00E72BCD">
      <w:pPr>
        <w:spacing w:line="240" w:lineRule="auto"/>
        <w:rPr>
          <w:rFonts w:ascii="Arial" w:hAnsi="Arial"/>
          <w:sz w:val="22"/>
          <w:szCs w:val="22"/>
        </w:rPr>
      </w:pPr>
    </w:p>
    <w:p w:rsidR="009D3B93" w:rsidRPr="009D3B93" w:rsidRDefault="009D3B93" w:rsidP="009D3B93">
      <w:pPr>
        <w:spacing w:line="312" w:lineRule="auto"/>
        <w:ind w:left="29" w:right="130"/>
        <w:jc w:val="both"/>
        <w:rPr>
          <w:rFonts w:ascii="Arial" w:hAnsi="Arial"/>
          <w:bCs/>
          <w:sz w:val="22"/>
          <w:szCs w:val="22"/>
        </w:rPr>
      </w:pPr>
      <w:r w:rsidRPr="009D3B93">
        <w:rPr>
          <w:rFonts w:ascii="Arial" w:hAnsi="Arial"/>
          <w:bCs/>
          <w:sz w:val="22"/>
          <w:szCs w:val="22"/>
        </w:rPr>
        <w:t xml:space="preserve">California exempts certain computer software professionals and licensed physicians and surgeons from its overtime pay requirements if they are compensated at or above compensation levels set by the state and satisfy a primary duties test. The California Department of Industrial Relations (“Department”) adjusts the minimum compensation levels each year for the upcoming year.  The adjustment is based on the state’s Consumer Price Index for Urban Wage Earners and Clerical Workers. </w:t>
      </w:r>
    </w:p>
    <w:p w:rsidR="009D3B93" w:rsidRPr="009D3B93" w:rsidRDefault="009D3B93" w:rsidP="00E72BCD">
      <w:pPr>
        <w:spacing w:line="240" w:lineRule="auto"/>
        <w:ind w:left="29" w:right="130"/>
        <w:jc w:val="both"/>
        <w:rPr>
          <w:rFonts w:ascii="Arial" w:hAnsi="Arial"/>
          <w:bCs/>
          <w:sz w:val="22"/>
          <w:szCs w:val="22"/>
        </w:rPr>
      </w:pPr>
    </w:p>
    <w:p w:rsidR="009D3B93" w:rsidRPr="009D3B93" w:rsidRDefault="009D3B93" w:rsidP="009D3B93">
      <w:pPr>
        <w:spacing w:line="312" w:lineRule="auto"/>
        <w:ind w:left="29" w:right="130"/>
        <w:jc w:val="both"/>
        <w:rPr>
          <w:rFonts w:ascii="Arial" w:hAnsi="Arial"/>
          <w:bCs/>
          <w:sz w:val="22"/>
          <w:szCs w:val="22"/>
        </w:rPr>
      </w:pPr>
      <w:r w:rsidRPr="009D3B93">
        <w:rPr>
          <w:rFonts w:ascii="Arial" w:hAnsi="Arial"/>
          <w:bCs/>
          <w:sz w:val="22"/>
          <w:szCs w:val="22"/>
        </w:rPr>
        <w:t xml:space="preserve">On October 3, 2017, the Department announced that, effective January 1, 2018, employers wishing to avail themselves of the computer software professionals’ overtime exemption must pay computer professionals a minimum of $43.58 per hour or a minimum salary of $90,790.07 annually or $7,565.85 </w:t>
      </w:r>
      <w:r w:rsidRPr="009D3B93">
        <w:rPr>
          <w:rFonts w:ascii="Arial" w:hAnsi="Arial"/>
          <w:bCs/>
          <w:sz w:val="22"/>
          <w:szCs w:val="22"/>
        </w:rPr>
        <w:lastRenderedPageBreak/>
        <w:t xml:space="preserve">monthly.  For the licensed physicians and surgeons overtime exemption, the minimum allowable compensation is set at $79.39 per hour. </w:t>
      </w:r>
    </w:p>
    <w:p w:rsidR="009D3B93" w:rsidRPr="009D3B93" w:rsidRDefault="009D3B93" w:rsidP="00E72BCD">
      <w:pPr>
        <w:spacing w:line="240" w:lineRule="auto"/>
        <w:ind w:left="29" w:right="130"/>
        <w:jc w:val="both"/>
        <w:rPr>
          <w:rFonts w:ascii="Arial" w:hAnsi="Arial"/>
          <w:bCs/>
          <w:sz w:val="22"/>
          <w:szCs w:val="22"/>
        </w:rPr>
      </w:pPr>
    </w:p>
    <w:p w:rsidR="009D3B93" w:rsidRPr="009D3B93" w:rsidRDefault="009D3B93" w:rsidP="009D3B93">
      <w:pPr>
        <w:spacing w:line="312" w:lineRule="auto"/>
        <w:ind w:left="29" w:right="130"/>
        <w:jc w:val="both"/>
        <w:rPr>
          <w:rFonts w:ascii="Arial" w:hAnsi="Arial"/>
          <w:bCs/>
          <w:sz w:val="22"/>
          <w:szCs w:val="22"/>
        </w:rPr>
      </w:pPr>
      <w:r w:rsidRPr="009D3B93">
        <w:rPr>
          <w:rFonts w:ascii="Arial" w:hAnsi="Arial"/>
          <w:bCs/>
          <w:sz w:val="22"/>
          <w:szCs w:val="22"/>
        </w:rPr>
        <w:t>For copies of the Department</w:t>
      </w:r>
      <w:r w:rsidR="00E72BCD">
        <w:rPr>
          <w:rFonts w:ascii="Arial" w:hAnsi="Arial"/>
          <w:bCs/>
          <w:sz w:val="22"/>
          <w:szCs w:val="22"/>
        </w:rPr>
        <w:t xml:space="preserve">’s announcements, please visit </w:t>
      </w:r>
      <w:r w:rsidRPr="009D3B93">
        <w:rPr>
          <w:rFonts w:ascii="Arial" w:hAnsi="Arial"/>
          <w:bCs/>
          <w:sz w:val="22"/>
          <w:szCs w:val="22"/>
        </w:rPr>
        <w:t>the following links:</w:t>
      </w:r>
    </w:p>
    <w:p w:rsidR="009D3B93" w:rsidRPr="009D3B93" w:rsidRDefault="009D3B93" w:rsidP="008B256B">
      <w:pPr>
        <w:spacing w:line="240" w:lineRule="auto"/>
        <w:ind w:left="29" w:right="130"/>
        <w:jc w:val="both"/>
        <w:rPr>
          <w:rFonts w:ascii="Arial" w:hAnsi="Arial"/>
          <w:bCs/>
          <w:sz w:val="22"/>
          <w:szCs w:val="22"/>
        </w:rPr>
      </w:pPr>
    </w:p>
    <w:p w:rsidR="009D3B93" w:rsidRPr="009D3B93" w:rsidRDefault="009D3B93" w:rsidP="009D3B93">
      <w:pPr>
        <w:spacing w:line="312" w:lineRule="auto"/>
        <w:ind w:left="29" w:right="130"/>
        <w:jc w:val="both"/>
        <w:rPr>
          <w:rFonts w:ascii="Arial" w:hAnsi="Arial"/>
          <w:bCs/>
          <w:sz w:val="22"/>
          <w:szCs w:val="22"/>
        </w:rPr>
      </w:pPr>
      <w:r w:rsidRPr="009D3B93">
        <w:rPr>
          <w:rFonts w:ascii="Arial" w:hAnsi="Arial"/>
          <w:bCs/>
          <w:sz w:val="22"/>
          <w:szCs w:val="22"/>
        </w:rPr>
        <w:t xml:space="preserve">Computer Software Professionals: </w:t>
      </w:r>
      <w:hyperlink r:id="rId19" w:history="1">
        <w:r w:rsidRPr="009D3B93">
          <w:rPr>
            <w:rStyle w:val="Hyperlink"/>
            <w:rFonts w:ascii="Arial" w:hAnsi="Arial"/>
            <w:bCs/>
            <w:sz w:val="22"/>
            <w:szCs w:val="22"/>
          </w:rPr>
          <w:t>https://www.dir.ca.gov/oprl/ComputerSoftware.pdf</w:t>
        </w:r>
      </w:hyperlink>
      <w:r w:rsidRPr="009D3B93">
        <w:rPr>
          <w:rFonts w:ascii="Arial" w:hAnsi="Arial"/>
          <w:bCs/>
          <w:sz w:val="22"/>
          <w:szCs w:val="22"/>
        </w:rPr>
        <w:t xml:space="preserve"> </w:t>
      </w:r>
    </w:p>
    <w:p w:rsidR="009D3B93" w:rsidRPr="009D3B93" w:rsidRDefault="009D3B93" w:rsidP="009D3B93">
      <w:pPr>
        <w:spacing w:line="312" w:lineRule="auto"/>
        <w:ind w:left="29" w:right="130"/>
        <w:jc w:val="both"/>
        <w:rPr>
          <w:rFonts w:ascii="Arial" w:hAnsi="Arial"/>
          <w:bCs/>
          <w:sz w:val="22"/>
          <w:szCs w:val="22"/>
        </w:rPr>
      </w:pPr>
      <w:r w:rsidRPr="009D3B93">
        <w:rPr>
          <w:rFonts w:ascii="Arial" w:hAnsi="Arial"/>
          <w:bCs/>
          <w:sz w:val="22"/>
          <w:szCs w:val="22"/>
        </w:rPr>
        <w:t xml:space="preserve">Licensed Physicians and Surgeons: </w:t>
      </w:r>
      <w:hyperlink r:id="rId20" w:history="1">
        <w:r w:rsidRPr="009D3B93">
          <w:rPr>
            <w:rStyle w:val="Hyperlink"/>
            <w:rFonts w:ascii="Arial" w:hAnsi="Arial"/>
            <w:bCs/>
            <w:sz w:val="22"/>
            <w:szCs w:val="22"/>
          </w:rPr>
          <w:t>https://www.dir.ca.gov/oprl/Physicians.pdf</w:t>
        </w:r>
      </w:hyperlink>
      <w:r w:rsidRPr="009D3B93">
        <w:rPr>
          <w:rFonts w:ascii="Arial" w:hAnsi="Arial"/>
          <w:bCs/>
          <w:sz w:val="22"/>
          <w:szCs w:val="22"/>
        </w:rPr>
        <w:t xml:space="preserve"> </w:t>
      </w:r>
    </w:p>
    <w:p w:rsidR="00D728B1" w:rsidRPr="00E43B47" w:rsidRDefault="00D728B1" w:rsidP="004939AB">
      <w:pPr>
        <w:spacing w:line="288" w:lineRule="auto"/>
        <w:rPr>
          <w:rFonts w:ascii="Arial" w:hAnsi="Arial"/>
          <w:sz w:val="22"/>
          <w:szCs w:val="22"/>
          <w:highlight w:val="yellow"/>
        </w:rPr>
      </w:pPr>
    </w:p>
    <w:sectPr w:rsidR="00D728B1" w:rsidRPr="00E43B47" w:rsidSect="001618AC">
      <w:footerReference w:type="even" r:id="rId21"/>
      <w:footerReference w:type="default" r:id="rId22"/>
      <w:headerReference w:type="first" r:id="rId23"/>
      <w:footerReference w:type="first" r:id="rId24"/>
      <w:pgSz w:w="12240" w:h="15840"/>
      <w:pgMar w:top="1800" w:right="1080" w:bottom="1267" w:left="108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5A" w:rsidRDefault="00D27A5A" w:rsidP="001A75BE">
      <w:pPr>
        <w:spacing w:after="0" w:line="240" w:lineRule="auto"/>
      </w:pPr>
      <w:r>
        <w:separator/>
      </w:r>
    </w:p>
  </w:endnote>
  <w:endnote w:type="continuationSeparator" w:id="0">
    <w:p w:rsidR="00D27A5A" w:rsidRDefault="00D27A5A" w:rsidP="001A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83" w:rsidRDefault="005D7A83" w:rsidP="00335EC1">
    <w:pP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D7A83" w:rsidRDefault="005D7A83" w:rsidP="00335EC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83" w:rsidRDefault="005D7A83" w:rsidP="00865A8C">
    <w:pPr>
      <w:framePr w:wrap="around" w:vAnchor="page" w:hAnchor="margin" w:xAlign="right" w:y="14819"/>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4A08F1">
      <w:rPr>
        <w:rStyle w:val="PageNumber"/>
        <w:rFonts w:cs="Arial"/>
        <w:noProof/>
      </w:rPr>
      <w:t>8</w:t>
    </w:r>
    <w:r>
      <w:rPr>
        <w:rStyle w:val="PageNumber"/>
        <w:rFonts w:cs="Arial"/>
      </w:rPr>
      <w:fldChar w:fldCharType="end"/>
    </w:r>
  </w:p>
  <w:p w:rsidR="005D7A83" w:rsidRPr="00CC0936" w:rsidRDefault="005D7A83" w:rsidP="00BB787F">
    <w:pPr>
      <w:pStyle w:val="ADPTG-Footer"/>
      <w:rPr>
        <w:color w:val="auto"/>
      </w:rPr>
    </w:pPr>
    <w:r w:rsidRPr="00CC0936">
      <w:rPr>
        <w:rFonts w:eastAsia="Calibri"/>
        <w:color w:val="auto"/>
        <w:spacing w:val="-2"/>
        <w:kern w:val="1"/>
      </w:rPr>
      <w:t>ADP and the ADP logo are registered trademarks of ADP, LLC. </w:t>
    </w:r>
    <w:r w:rsidRPr="00CC0936">
      <w:rPr>
        <w:rFonts w:ascii="Calibri" w:eastAsia="Calibri" w:hAnsi="Calibri" w:cs="Calibri"/>
        <w:color w:val="auto"/>
        <w:kern w:val="1"/>
      </w:rPr>
      <w:t xml:space="preserve"> </w:t>
    </w:r>
    <w:r>
      <w:rPr>
        <w:rFonts w:ascii="Calibri" w:eastAsia="Calibri" w:hAnsi="Calibri" w:cs="Calibri"/>
        <w:color w:val="auto"/>
        <w:kern w:val="1"/>
      </w:rPr>
      <w:br/>
    </w:r>
    <w:r w:rsidRPr="00CC0936">
      <w:rPr>
        <w:rFonts w:eastAsia="Calibri"/>
        <w:color w:val="auto"/>
        <w:spacing w:val="-2"/>
        <w:kern w:val="1"/>
      </w:rPr>
      <w:t xml:space="preserve">ADP – A more human resource. </w:t>
    </w:r>
    <w:r>
      <w:rPr>
        <w:rFonts w:eastAsia="Calibri"/>
        <w:color w:val="auto"/>
        <w:spacing w:val="-2"/>
        <w:kern w:val="1"/>
      </w:rPr>
      <w:t>is a service mark of ADP, LLC. </w:t>
    </w:r>
    <w:r w:rsidRPr="00CC0936">
      <w:rPr>
        <w:rFonts w:eastAsia="Calibri"/>
        <w:color w:val="auto"/>
        <w:spacing w:val="-2"/>
        <w:kern w:val="1"/>
      </w:rPr>
      <w:t xml:space="preserve">Copyright © 2015 ADP, LLC.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83" w:rsidRDefault="005D7A83" w:rsidP="00E053EB">
    <w:pPr>
      <w:pStyle w:val="ADPTG-Footer"/>
    </w:pPr>
    <w:r w:rsidRPr="00E053E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5A" w:rsidRDefault="00D27A5A" w:rsidP="001A75BE">
      <w:pPr>
        <w:spacing w:after="0" w:line="240" w:lineRule="auto"/>
      </w:pPr>
      <w:r>
        <w:separator/>
      </w:r>
    </w:p>
  </w:footnote>
  <w:footnote w:type="continuationSeparator" w:id="0">
    <w:p w:rsidR="00D27A5A" w:rsidRDefault="00D27A5A" w:rsidP="001A7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83" w:rsidRDefault="00074DFD">
    <w:r>
      <w:rPr>
        <w:noProof/>
        <w:lang w:eastAsia="en-US"/>
      </w:rPr>
      <mc:AlternateContent>
        <mc:Choice Requires="wps">
          <w:drawing>
            <wp:anchor distT="0" distB="0" distL="114300" distR="114300" simplePos="0" relativeHeight="251661312" behindDoc="0" locked="0" layoutInCell="1" allowOverlap="1" wp14:anchorId="79FE331B" wp14:editId="27FB8620">
              <wp:simplePos x="0" y="0"/>
              <wp:positionH relativeFrom="column">
                <wp:posOffset>-405130</wp:posOffset>
              </wp:positionH>
              <wp:positionV relativeFrom="paragraph">
                <wp:posOffset>9032240</wp:posOffset>
              </wp:positionV>
              <wp:extent cx="72009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457200"/>
                      </a:xfrm>
                      <a:prstGeom prst="rect">
                        <a:avLst/>
                      </a:prstGeom>
                      <a:noFill/>
                      <a:ln>
                        <a:noFill/>
                      </a:ln>
                      <a:effectLst/>
                      <a:extLst>
                        <a:ext uri="{C572A759-6A51-4108-AA02-DFA0A04FC94B}"/>
                      </a:extLst>
                    </wps:spPr>
                    <wps:txbx>
                      <w:txbxContent>
                        <w:p w:rsidR="005E6696" w:rsidRDefault="005D7A83" w:rsidP="00CC0936">
                          <w:pPr>
                            <w:widowControl w:val="0"/>
                            <w:autoSpaceDE w:val="0"/>
                            <w:autoSpaceDN w:val="0"/>
                            <w:adjustRightInd w:val="0"/>
                            <w:rPr>
                              <w:rFonts w:ascii="Calibri" w:eastAsia="Calibri" w:hAnsi="Calibri" w:cs="Calibri"/>
                              <w:color w:val="FFFFFF"/>
                              <w:kern w:val="1"/>
                              <w:sz w:val="14"/>
                              <w:szCs w:val="14"/>
                            </w:rPr>
                          </w:pPr>
                          <w:r w:rsidRPr="003B4D5A">
                            <w:rPr>
                              <w:rFonts w:ascii="Arial" w:eastAsia="Calibri" w:hAnsi="Arial"/>
                              <w:b/>
                              <w:color w:val="FFFFFF"/>
                              <w:spacing w:val="-2"/>
                              <w:kern w:val="1"/>
                              <w:sz w:val="14"/>
                              <w:szCs w:val="14"/>
                            </w:rPr>
                            <w:t>ADP</w:t>
                          </w:r>
                          <w:r>
                            <w:rPr>
                              <w:rFonts w:ascii="Arial" w:eastAsia="Calibri" w:hAnsi="Arial"/>
                              <w:b/>
                              <w:color w:val="FFFFFF"/>
                              <w:spacing w:val="-2"/>
                              <w:kern w:val="1"/>
                              <w:sz w:val="14"/>
                              <w:szCs w:val="14"/>
                            </w:rPr>
                            <w:t>,</w:t>
                          </w:r>
                          <w:r w:rsidRPr="003B4D5A">
                            <w:rPr>
                              <w:rFonts w:ascii="Arial" w:eastAsia="Calibri" w:hAnsi="Arial"/>
                              <w:b/>
                              <w:color w:val="FFFFFF"/>
                              <w:spacing w:val="-2"/>
                              <w:kern w:val="1"/>
                              <w:sz w:val="14"/>
                              <w:szCs w:val="14"/>
                            </w:rPr>
                            <w:t xml:space="preserve"> the ADP logo</w:t>
                          </w:r>
                          <w:r>
                            <w:rPr>
                              <w:rFonts w:ascii="Arial" w:eastAsia="Calibri" w:hAnsi="Arial"/>
                              <w:b/>
                              <w:color w:val="FFFFFF"/>
                              <w:spacing w:val="-2"/>
                              <w:kern w:val="1"/>
                              <w:sz w:val="14"/>
                              <w:szCs w:val="14"/>
                            </w:rPr>
                            <w:t>, ADP TotalSource and ADP Resource</w:t>
                          </w:r>
                          <w:r w:rsidRPr="003B4D5A">
                            <w:rPr>
                              <w:rFonts w:ascii="Arial" w:eastAsia="Calibri" w:hAnsi="Arial"/>
                              <w:b/>
                              <w:color w:val="FFFFFF"/>
                              <w:spacing w:val="-2"/>
                              <w:kern w:val="1"/>
                              <w:sz w:val="14"/>
                              <w:szCs w:val="14"/>
                            </w:rPr>
                            <w:t xml:space="preserve"> are registered trademarks of ADP, LLC. </w:t>
                          </w:r>
                          <w:r w:rsidRPr="003B4D5A">
                            <w:rPr>
                              <w:rFonts w:ascii="Calibri" w:eastAsia="Calibri" w:hAnsi="Calibri" w:cs="Calibri"/>
                              <w:b/>
                              <w:color w:val="FFFFFF"/>
                              <w:kern w:val="1"/>
                              <w:sz w:val="14"/>
                              <w:szCs w:val="14"/>
                            </w:rPr>
                            <w:t xml:space="preserve"> </w:t>
                          </w:r>
                          <w:r w:rsidRPr="003B4D5A">
                            <w:rPr>
                              <w:rFonts w:ascii="Arial" w:eastAsia="Calibri" w:hAnsi="Arial"/>
                              <w:b/>
                              <w:color w:val="FFFFFF"/>
                              <w:spacing w:val="-2"/>
                              <w:kern w:val="1"/>
                              <w:sz w:val="14"/>
                              <w:szCs w:val="14"/>
                            </w:rPr>
                            <w:t>ADP – A more human resource. is a service mark of ADP, LLC.  Copyright © 201</w:t>
                          </w:r>
                          <w:r w:rsidR="005E6696">
                            <w:rPr>
                              <w:rFonts w:ascii="Arial" w:eastAsia="Calibri" w:hAnsi="Arial"/>
                              <w:b/>
                              <w:color w:val="FFFFFF"/>
                              <w:spacing w:val="-2"/>
                              <w:kern w:val="1"/>
                              <w:sz w:val="14"/>
                              <w:szCs w:val="14"/>
                            </w:rPr>
                            <w:t>7</w:t>
                          </w:r>
                          <w:r w:rsidRPr="003B4D5A">
                            <w:rPr>
                              <w:rFonts w:ascii="Arial" w:eastAsia="Calibri" w:hAnsi="Arial"/>
                              <w:b/>
                              <w:color w:val="FFFFFF"/>
                              <w:spacing w:val="-2"/>
                              <w:kern w:val="1"/>
                              <w:sz w:val="14"/>
                              <w:szCs w:val="14"/>
                            </w:rPr>
                            <w:t xml:space="preserve"> ADP, LLC</w:t>
                          </w:r>
                          <w:r w:rsidRPr="003B4D5A">
                            <w:rPr>
                              <w:rFonts w:ascii="Arial" w:eastAsia="Calibri" w:hAnsi="Arial"/>
                              <w:color w:val="FFFFFF"/>
                              <w:spacing w:val="-2"/>
                              <w:kern w:val="1"/>
                              <w:sz w:val="14"/>
                              <w:szCs w:val="14"/>
                            </w:rPr>
                            <w:t xml:space="preserve">.       </w:t>
                          </w:r>
                          <w:r w:rsidRPr="003B4D5A">
                            <w:rPr>
                              <w:rFonts w:ascii="Arial" w:hAnsi="Arial"/>
                              <w:b/>
                              <w:color w:val="FFFFFF"/>
                              <w:sz w:val="16"/>
                              <w:szCs w:val="16"/>
                            </w:rPr>
                            <w:t>adp.com</w:t>
                          </w:r>
                          <w:r w:rsidRPr="003B4D5A">
                            <w:rPr>
                              <w:rFonts w:ascii="Calibri" w:eastAsia="Calibri" w:hAnsi="Calibri" w:cs="Calibri"/>
                              <w:color w:val="FFFFFF"/>
                              <w:kern w:val="1"/>
                              <w:sz w:val="14"/>
                              <w:szCs w:val="14"/>
                            </w:rPr>
                            <w:tab/>
                          </w:r>
                        </w:p>
                        <w:p w:rsidR="005D7A83" w:rsidRPr="003B4D5A" w:rsidRDefault="00302479" w:rsidP="00CC0936">
                          <w:pPr>
                            <w:widowControl w:val="0"/>
                            <w:autoSpaceDE w:val="0"/>
                            <w:autoSpaceDN w:val="0"/>
                            <w:adjustRightInd w:val="0"/>
                            <w:rPr>
                              <w:rFonts w:ascii="Calibri" w:eastAsia="Calibri" w:hAnsi="Calibri" w:cs="Calibri"/>
                              <w:b/>
                              <w:color w:val="FFFFFF"/>
                              <w:kern w:val="1"/>
                              <w:sz w:val="14"/>
                              <w:szCs w:val="14"/>
                            </w:rPr>
                          </w:pPr>
                          <w:r>
                            <w:rPr>
                              <w:rFonts w:ascii="Calibri" w:eastAsia="Calibri" w:hAnsi="Calibri" w:cs="Calibri"/>
                              <w:color w:val="FFFFFF"/>
                              <w:kern w:val="1"/>
                              <w:sz w:val="14"/>
                              <w:szCs w:val="14"/>
                            </w:rPr>
                            <w:t>0020</w:t>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1.9pt;margin-top:711.2pt;width:56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" filled="f" stroked="f">
              <v:path arrowok="t"/>
              <v:textbox>
                <w:txbxContent>
                  <w:p w:rsidR="005E6696" w:rsidRDefault="005D7A83" w:rsidP="00CC0936">
                    <w:pPr>
                      <w:widowControl w:val="0"/>
                      <w:autoSpaceDE w:val="0"/>
                      <w:autoSpaceDN w:val="0"/>
                      <w:adjustRightInd w:val="0"/>
                      <w:rPr>
                        <w:rFonts w:ascii="Calibri" w:eastAsia="Calibri" w:hAnsi="Calibri" w:cs="Calibri"/>
                        <w:color w:val="FFFFFF"/>
                        <w:kern w:val="1"/>
                        <w:sz w:val="14"/>
                        <w:szCs w:val="14"/>
                      </w:rPr>
                    </w:pPr>
                    <w:r w:rsidRPr="003B4D5A">
                      <w:rPr>
                        <w:rFonts w:ascii="Arial" w:eastAsia="Calibri" w:hAnsi="Arial"/>
                        <w:b/>
                        <w:color w:val="FFFFFF"/>
                        <w:spacing w:val="-2"/>
                        <w:kern w:val="1"/>
                        <w:sz w:val="14"/>
                        <w:szCs w:val="14"/>
                      </w:rPr>
                      <w:t>ADP</w:t>
                    </w:r>
                    <w:r>
                      <w:rPr>
                        <w:rFonts w:ascii="Arial" w:eastAsia="Calibri" w:hAnsi="Arial"/>
                        <w:b/>
                        <w:color w:val="FFFFFF"/>
                        <w:spacing w:val="-2"/>
                        <w:kern w:val="1"/>
                        <w:sz w:val="14"/>
                        <w:szCs w:val="14"/>
                      </w:rPr>
                      <w:t>,</w:t>
                    </w:r>
                    <w:r w:rsidRPr="003B4D5A">
                      <w:rPr>
                        <w:rFonts w:ascii="Arial" w:eastAsia="Calibri" w:hAnsi="Arial"/>
                        <w:b/>
                        <w:color w:val="FFFFFF"/>
                        <w:spacing w:val="-2"/>
                        <w:kern w:val="1"/>
                        <w:sz w:val="14"/>
                        <w:szCs w:val="14"/>
                      </w:rPr>
                      <w:t xml:space="preserve"> the ADP logo</w:t>
                    </w:r>
                    <w:r>
                      <w:rPr>
                        <w:rFonts w:ascii="Arial" w:eastAsia="Calibri" w:hAnsi="Arial"/>
                        <w:b/>
                        <w:color w:val="FFFFFF"/>
                        <w:spacing w:val="-2"/>
                        <w:kern w:val="1"/>
                        <w:sz w:val="14"/>
                        <w:szCs w:val="14"/>
                      </w:rPr>
                      <w:t>, ADP TotalSource and ADP Resource</w:t>
                    </w:r>
                    <w:r w:rsidRPr="003B4D5A">
                      <w:rPr>
                        <w:rFonts w:ascii="Arial" w:eastAsia="Calibri" w:hAnsi="Arial"/>
                        <w:b/>
                        <w:color w:val="FFFFFF"/>
                        <w:spacing w:val="-2"/>
                        <w:kern w:val="1"/>
                        <w:sz w:val="14"/>
                        <w:szCs w:val="14"/>
                      </w:rPr>
                      <w:t xml:space="preserve"> are registered trademarks of ADP, LLC. </w:t>
                    </w:r>
                    <w:r w:rsidRPr="003B4D5A">
                      <w:rPr>
                        <w:rFonts w:ascii="Calibri" w:eastAsia="Calibri" w:hAnsi="Calibri" w:cs="Calibri"/>
                        <w:b/>
                        <w:color w:val="FFFFFF"/>
                        <w:kern w:val="1"/>
                        <w:sz w:val="14"/>
                        <w:szCs w:val="14"/>
                      </w:rPr>
                      <w:t xml:space="preserve"> </w:t>
                    </w:r>
                    <w:r w:rsidRPr="003B4D5A">
                      <w:rPr>
                        <w:rFonts w:ascii="Arial" w:eastAsia="Calibri" w:hAnsi="Arial"/>
                        <w:b/>
                        <w:color w:val="FFFFFF"/>
                        <w:spacing w:val="-2"/>
                        <w:kern w:val="1"/>
                        <w:sz w:val="14"/>
                        <w:szCs w:val="14"/>
                      </w:rPr>
                      <w:t>ADP – A more human resource. is a service mark of ADP, LLC.  Copyright © 201</w:t>
                    </w:r>
                    <w:r w:rsidR="005E6696">
                      <w:rPr>
                        <w:rFonts w:ascii="Arial" w:eastAsia="Calibri" w:hAnsi="Arial"/>
                        <w:b/>
                        <w:color w:val="FFFFFF"/>
                        <w:spacing w:val="-2"/>
                        <w:kern w:val="1"/>
                        <w:sz w:val="14"/>
                        <w:szCs w:val="14"/>
                      </w:rPr>
                      <w:t>7</w:t>
                    </w:r>
                    <w:r w:rsidRPr="003B4D5A">
                      <w:rPr>
                        <w:rFonts w:ascii="Arial" w:eastAsia="Calibri" w:hAnsi="Arial"/>
                        <w:b/>
                        <w:color w:val="FFFFFF"/>
                        <w:spacing w:val="-2"/>
                        <w:kern w:val="1"/>
                        <w:sz w:val="14"/>
                        <w:szCs w:val="14"/>
                      </w:rPr>
                      <w:t xml:space="preserve"> ADP, LLC</w:t>
                    </w:r>
                    <w:r w:rsidRPr="003B4D5A">
                      <w:rPr>
                        <w:rFonts w:ascii="Arial" w:eastAsia="Calibri" w:hAnsi="Arial"/>
                        <w:color w:val="FFFFFF"/>
                        <w:spacing w:val="-2"/>
                        <w:kern w:val="1"/>
                        <w:sz w:val="14"/>
                        <w:szCs w:val="14"/>
                      </w:rPr>
                      <w:t xml:space="preserve">.       </w:t>
                    </w:r>
                    <w:r w:rsidRPr="003B4D5A">
                      <w:rPr>
                        <w:rFonts w:ascii="Arial" w:hAnsi="Arial"/>
                        <w:b/>
                        <w:color w:val="FFFFFF"/>
                        <w:sz w:val="16"/>
                        <w:szCs w:val="16"/>
                      </w:rPr>
                      <w:t>adp.com</w:t>
                    </w:r>
                    <w:r w:rsidRPr="003B4D5A">
                      <w:rPr>
                        <w:rFonts w:ascii="Calibri" w:eastAsia="Calibri" w:hAnsi="Calibri" w:cs="Calibri"/>
                        <w:color w:val="FFFFFF"/>
                        <w:kern w:val="1"/>
                        <w:sz w:val="14"/>
                        <w:szCs w:val="14"/>
                      </w:rPr>
                      <w:tab/>
                    </w:r>
                  </w:p>
                  <w:p w:rsidR="005D7A83" w:rsidRPr="003B4D5A" w:rsidRDefault="00302479" w:rsidP="00CC0936">
                    <w:pPr>
                      <w:widowControl w:val="0"/>
                      <w:autoSpaceDE w:val="0"/>
                      <w:autoSpaceDN w:val="0"/>
                      <w:adjustRightInd w:val="0"/>
                      <w:rPr>
                        <w:rFonts w:ascii="Calibri" w:eastAsia="Calibri" w:hAnsi="Calibri" w:cs="Calibri"/>
                        <w:b/>
                        <w:color w:val="FFFFFF"/>
                        <w:kern w:val="1"/>
                        <w:sz w:val="14"/>
                        <w:szCs w:val="14"/>
                      </w:rPr>
                    </w:pPr>
                    <w:r>
                      <w:rPr>
                        <w:rFonts w:ascii="Calibri" w:eastAsia="Calibri" w:hAnsi="Calibri" w:cs="Calibri"/>
                        <w:color w:val="FFFFFF"/>
                        <w:kern w:val="1"/>
                        <w:sz w:val="14"/>
                        <w:szCs w:val="14"/>
                      </w:rPr>
                      <w:t>0020</w:t>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r w:rsidR="005D7A83" w:rsidRPr="003B4D5A">
                      <w:rPr>
                        <w:rFonts w:ascii="Calibri" w:eastAsia="Calibri" w:hAnsi="Calibri" w:cs="Calibri"/>
                        <w:color w:val="FFFFFF"/>
                        <w:kern w:val="1"/>
                        <w:sz w:val="14"/>
                        <w:szCs w:val="14"/>
                      </w:rPr>
                      <w:tab/>
                    </w:r>
                  </w:p>
                </w:txbxContent>
              </v:textbox>
            </v:shape>
          </w:pict>
        </mc:Fallback>
      </mc:AlternateContent>
    </w:r>
    <w:r w:rsidR="005D7A83">
      <w:rPr>
        <w:noProof/>
        <w:lang w:eastAsia="en-US"/>
      </w:rPr>
      <w:drawing>
        <wp:anchor distT="0" distB="0" distL="114300" distR="114300" simplePos="0" relativeHeight="251659264" behindDoc="1" locked="0" layoutInCell="1" allowOverlap="1" wp14:anchorId="77554214" wp14:editId="1CD4EBE9">
          <wp:simplePos x="0" y="0"/>
          <wp:positionH relativeFrom="column">
            <wp:posOffset>-748665</wp:posOffset>
          </wp:positionH>
          <wp:positionV relativeFrom="paragraph">
            <wp:posOffset>-454660</wp:posOffset>
          </wp:positionV>
          <wp:extent cx="7853680" cy="10177145"/>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3680" cy="101771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8B0"/>
    <w:multiLevelType w:val="hybridMultilevel"/>
    <w:tmpl w:val="A75C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11DED"/>
    <w:multiLevelType w:val="hybridMultilevel"/>
    <w:tmpl w:val="CB760774"/>
    <w:lvl w:ilvl="0" w:tplc="DB22414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A2C37"/>
    <w:multiLevelType w:val="hybridMultilevel"/>
    <w:tmpl w:val="51EC5BC6"/>
    <w:lvl w:ilvl="0" w:tplc="4E081058">
      <w:start w:val="1"/>
      <w:numFmt w:val="decimal"/>
      <w:pStyle w:val="ADPTG-NumberList1"/>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40C5749"/>
    <w:multiLevelType w:val="hybridMultilevel"/>
    <w:tmpl w:val="85BE3876"/>
    <w:lvl w:ilvl="0" w:tplc="4E081058">
      <w:start w:val="1"/>
      <w:numFmt w:val="decimal"/>
      <w:lvlText w:val="%1."/>
      <w:lvlJc w:val="left"/>
      <w:pPr>
        <w:ind w:left="360" w:hanging="360"/>
      </w:pPr>
      <w:rPr>
        <w:rFonts w:cs="Times New Roman"/>
      </w:rPr>
    </w:lvl>
    <w:lvl w:ilvl="1" w:tplc="8AE04626">
      <w:start w:val="1"/>
      <w:numFmt w:val="decimal"/>
      <w:pStyle w:val="ADPTG-NumberList2"/>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3986090"/>
    <w:multiLevelType w:val="hybridMultilevel"/>
    <w:tmpl w:val="66B6D39A"/>
    <w:lvl w:ilvl="0" w:tplc="DB22414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A6506"/>
    <w:multiLevelType w:val="hybridMultilevel"/>
    <w:tmpl w:val="B89A82E2"/>
    <w:lvl w:ilvl="0" w:tplc="4E081058">
      <w:start w:val="1"/>
      <w:numFmt w:val="decimal"/>
      <w:lvlText w:val="%1."/>
      <w:lvlJc w:val="left"/>
      <w:pPr>
        <w:ind w:left="360" w:hanging="360"/>
      </w:pPr>
      <w:rPr>
        <w:rFonts w:cs="Times New Roman"/>
      </w:rPr>
    </w:lvl>
    <w:lvl w:ilvl="1" w:tplc="77C653F0">
      <w:start w:val="1"/>
      <w:numFmt w:val="decimal"/>
      <w:pStyle w:val="ADPTG-NumberList3"/>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62B25D3"/>
    <w:multiLevelType w:val="hybridMultilevel"/>
    <w:tmpl w:val="453C5F76"/>
    <w:lvl w:ilvl="0" w:tplc="BF661C9C">
      <w:start w:val="1"/>
      <w:numFmt w:val="bullet"/>
      <w:pStyle w:val="ADPTG-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446C5"/>
    <w:multiLevelType w:val="hybridMultilevel"/>
    <w:tmpl w:val="87AAF912"/>
    <w:lvl w:ilvl="0" w:tplc="BF661C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EE00CC0">
      <w:start w:val="1"/>
      <w:numFmt w:val="bullet"/>
      <w:pStyle w:val="ADPTG-BulletList3"/>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34B50"/>
    <w:multiLevelType w:val="multilevel"/>
    <w:tmpl w:val="003EB6A6"/>
    <w:lvl w:ilvl="0">
      <w:start w:val="1"/>
      <w:numFmt w:val="decimal"/>
      <w:lvlText w:val="%1."/>
      <w:lvlJc w:val="left"/>
      <w:pPr>
        <w:tabs>
          <w:tab w:val="num" w:pos="720"/>
        </w:tabs>
        <w:ind w:left="720" w:hanging="720"/>
      </w:pPr>
    </w:lvl>
    <w:lvl w:ilvl="1">
      <w:start w:val="1"/>
      <w:numFmt w:val="decimal"/>
      <w:pStyle w:val="ADP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7C02403"/>
    <w:multiLevelType w:val="hybridMultilevel"/>
    <w:tmpl w:val="01CC2C76"/>
    <w:lvl w:ilvl="0" w:tplc="BF661C9C">
      <w:start w:val="1"/>
      <w:numFmt w:val="bullet"/>
      <w:lvlText w:val=""/>
      <w:lvlJc w:val="left"/>
      <w:pPr>
        <w:ind w:left="720" w:hanging="360"/>
      </w:pPr>
      <w:rPr>
        <w:rFonts w:ascii="Symbol" w:hAnsi="Symbol" w:hint="default"/>
      </w:rPr>
    </w:lvl>
    <w:lvl w:ilvl="1" w:tplc="F20419E2">
      <w:start w:val="1"/>
      <w:numFmt w:val="bullet"/>
      <w:pStyle w:val="ADPTG-BulletLis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2C3119"/>
    <w:multiLevelType w:val="hybridMultilevel"/>
    <w:tmpl w:val="AD08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3"/>
  </w:num>
  <w:num w:numId="6">
    <w:abstractNumId w:val="5"/>
  </w:num>
  <w:num w:numId="7">
    <w:abstractNumId w:val="8"/>
  </w:num>
  <w:num w:numId="8">
    <w:abstractNumId w:val="0"/>
  </w:num>
  <w:num w:numId="9">
    <w:abstractNumId w:val="1"/>
  </w:num>
  <w:num w:numId="10">
    <w:abstractNumId w:val="4"/>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comment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4E"/>
    <w:rsid w:val="00007378"/>
    <w:rsid w:val="00013B1A"/>
    <w:rsid w:val="00032B52"/>
    <w:rsid w:val="00033AB3"/>
    <w:rsid w:val="00043605"/>
    <w:rsid w:val="000458C3"/>
    <w:rsid w:val="00064B05"/>
    <w:rsid w:val="00074DFD"/>
    <w:rsid w:val="00076041"/>
    <w:rsid w:val="00076C78"/>
    <w:rsid w:val="000915E9"/>
    <w:rsid w:val="000952D4"/>
    <w:rsid w:val="000974D2"/>
    <w:rsid w:val="000A592C"/>
    <w:rsid w:val="000E73DF"/>
    <w:rsid w:val="00106627"/>
    <w:rsid w:val="00131693"/>
    <w:rsid w:val="001405EA"/>
    <w:rsid w:val="00141D18"/>
    <w:rsid w:val="001526A0"/>
    <w:rsid w:val="001618AC"/>
    <w:rsid w:val="00175DA9"/>
    <w:rsid w:val="00177CB7"/>
    <w:rsid w:val="001865B3"/>
    <w:rsid w:val="0018744D"/>
    <w:rsid w:val="001A2393"/>
    <w:rsid w:val="001A613F"/>
    <w:rsid w:val="001A75BE"/>
    <w:rsid w:val="001F3CD1"/>
    <w:rsid w:val="001F7507"/>
    <w:rsid w:val="002063AC"/>
    <w:rsid w:val="00213EF5"/>
    <w:rsid w:val="0022496E"/>
    <w:rsid w:val="00230E8D"/>
    <w:rsid w:val="002873D4"/>
    <w:rsid w:val="00290F34"/>
    <w:rsid w:val="002915A7"/>
    <w:rsid w:val="002A4B83"/>
    <w:rsid w:val="002B2196"/>
    <w:rsid w:val="002C2EA6"/>
    <w:rsid w:val="002C76B9"/>
    <w:rsid w:val="002D4686"/>
    <w:rsid w:val="002D63B6"/>
    <w:rsid w:val="002E18C4"/>
    <w:rsid w:val="00302479"/>
    <w:rsid w:val="0031516F"/>
    <w:rsid w:val="00315EF2"/>
    <w:rsid w:val="00332D6A"/>
    <w:rsid w:val="00335EC1"/>
    <w:rsid w:val="00373950"/>
    <w:rsid w:val="003857F0"/>
    <w:rsid w:val="00390534"/>
    <w:rsid w:val="0039100A"/>
    <w:rsid w:val="00393137"/>
    <w:rsid w:val="003B2D2B"/>
    <w:rsid w:val="003D1FD5"/>
    <w:rsid w:val="003E31C2"/>
    <w:rsid w:val="003E4598"/>
    <w:rsid w:val="004072EA"/>
    <w:rsid w:val="0041083D"/>
    <w:rsid w:val="0041310F"/>
    <w:rsid w:val="00421B7A"/>
    <w:rsid w:val="00424A2F"/>
    <w:rsid w:val="00426A71"/>
    <w:rsid w:val="00427407"/>
    <w:rsid w:val="00436398"/>
    <w:rsid w:val="00486974"/>
    <w:rsid w:val="00486D85"/>
    <w:rsid w:val="004939AB"/>
    <w:rsid w:val="004A08F1"/>
    <w:rsid w:val="004A4E02"/>
    <w:rsid w:val="004A740F"/>
    <w:rsid w:val="004A7E15"/>
    <w:rsid w:val="004B5609"/>
    <w:rsid w:val="004C1F25"/>
    <w:rsid w:val="004D0B5B"/>
    <w:rsid w:val="004D5288"/>
    <w:rsid w:val="004D7924"/>
    <w:rsid w:val="004E7AA8"/>
    <w:rsid w:val="004F035E"/>
    <w:rsid w:val="004F24B5"/>
    <w:rsid w:val="004F7629"/>
    <w:rsid w:val="005026FA"/>
    <w:rsid w:val="00506C5D"/>
    <w:rsid w:val="00523094"/>
    <w:rsid w:val="005275E7"/>
    <w:rsid w:val="005358FF"/>
    <w:rsid w:val="00541A30"/>
    <w:rsid w:val="0054635D"/>
    <w:rsid w:val="00546729"/>
    <w:rsid w:val="00546F45"/>
    <w:rsid w:val="005476F0"/>
    <w:rsid w:val="00561F1A"/>
    <w:rsid w:val="005750BB"/>
    <w:rsid w:val="005B0881"/>
    <w:rsid w:val="005C6F18"/>
    <w:rsid w:val="005D3869"/>
    <w:rsid w:val="005D7A83"/>
    <w:rsid w:val="005E6696"/>
    <w:rsid w:val="005E67D3"/>
    <w:rsid w:val="005F523E"/>
    <w:rsid w:val="006142FB"/>
    <w:rsid w:val="00615586"/>
    <w:rsid w:val="00664181"/>
    <w:rsid w:val="0068528A"/>
    <w:rsid w:val="00686452"/>
    <w:rsid w:val="00691B5C"/>
    <w:rsid w:val="006E48E1"/>
    <w:rsid w:val="006E5099"/>
    <w:rsid w:val="006F2CE1"/>
    <w:rsid w:val="00706F7D"/>
    <w:rsid w:val="0071360F"/>
    <w:rsid w:val="007143DD"/>
    <w:rsid w:val="007159C8"/>
    <w:rsid w:val="0072077B"/>
    <w:rsid w:val="007329DA"/>
    <w:rsid w:val="00732A28"/>
    <w:rsid w:val="00735ACF"/>
    <w:rsid w:val="00754DC4"/>
    <w:rsid w:val="00755F3D"/>
    <w:rsid w:val="0076244E"/>
    <w:rsid w:val="00771215"/>
    <w:rsid w:val="00787DA8"/>
    <w:rsid w:val="00794063"/>
    <w:rsid w:val="007E570C"/>
    <w:rsid w:val="007F5E09"/>
    <w:rsid w:val="00805D44"/>
    <w:rsid w:val="00815943"/>
    <w:rsid w:val="00826183"/>
    <w:rsid w:val="00851905"/>
    <w:rsid w:val="008624BB"/>
    <w:rsid w:val="00865A8C"/>
    <w:rsid w:val="00866813"/>
    <w:rsid w:val="00866F88"/>
    <w:rsid w:val="00871391"/>
    <w:rsid w:val="008930EE"/>
    <w:rsid w:val="008A56A8"/>
    <w:rsid w:val="008B256B"/>
    <w:rsid w:val="008B2C8F"/>
    <w:rsid w:val="008C2723"/>
    <w:rsid w:val="008C5B4F"/>
    <w:rsid w:val="008E0BE1"/>
    <w:rsid w:val="008E4EEB"/>
    <w:rsid w:val="008F463A"/>
    <w:rsid w:val="009057CB"/>
    <w:rsid w:val="009235F4"/>
    <w:rsid w:val="009244D0"/>
    <w:rsid w:val="00924CBA"/>
    <w:rsid w:val="00926817"/>
    <w:rsid w:val="00937DFD"/>
    <w:rsid w:val="009447D1"/>
    <w:rsid w:val="009457E3"/>
    <w:rsid w:val="00950819"/>
    <w:rsid w:val="009543F1"/>
    <w:rsid w:val="00957165"/>
    <w:rsid w:val="00975300"/>
    <w:rsid w:val="009854FA"/>
    <w:rsid w:val="0099243C"/>
    <w:rsid w:val="009B62C3"/>
    <w:rsid w:val="009D0ADF"/>
    <w:rsid w:val="009D3B93"/>
    <w:rsid w:val="009E1C6A"/>
    <w:rsid w:val="009E2FE9"/>
    <w:rsid w:val="009F7F1E"/>
    <w:rsid w:val="00A1799A"/>
    <w:rsid w:val="00A4749F"/>
    <w:rsid w:val="00A54B41"/>
    <w:rsid w:val="00A57C29"/>
    <w:rsid w:val="00A65908"/>
    <w:rsid w:val="00A70588"/>
    <w:rsid w:val="00AA4DA9"/>
    <w:rsid w:val="00AB2429"/>
    <w:rsid w:val="00AE1756"/>
    <w:rsid w:val="00AE7FA8"/>
    <w:rsid w:val="00B02374"/>
    <w:rsid w:val="00B0532F"/>
    <w:rsid w:val="00B05C66"/>
    <w:rsid w:val="00B1119E"/>
    <w:rsid w:val="00B130BF"/>
    <w:rsid w:val="00B3760F"/>
    <w:rsid w:val="00B56736"/>
    <w:rsid w:val="00B57F6B"/>
    <w:rsid w:val="00B6237C"/>
    <w:rsid w:val="00B770D9"/>
    <w:rsid w:val="00B93087"/>
    <w:rsid w:val="00BA3014"/>
    <w:rsid w:val="00BB14E3"/>
    <w:rsid w:val="00BB5880"/>
    <w:rsid w:val="00BB787F"/>
    <w:rsid w:val="00BD4C12"/>
    <w:rsid w:val="00BF027B"/>
    <w:rsid w:val="00BF16AF"/>
    <w:rsid w:val="00BF3D98"/>
    <w:rsid w:val="00C17EA7"/>
    <w:rsid w:val="00C259AD"/>
    <w:rsid w:val="00C30CE8"/>
    <w:rsid w:val="00C517CD"/>
    <w:rsid w:val="00C57B34"/>
    <w:rsid w:val="00C64EDE"/>
    <w:rsid w:val="00C666A8"/>
    <w:rsid w:val="00C723AA"/>
    <w:rsid w:val="00C746F0"/>
    <w:rsid w:val="00C77057"/>
    <w:rsid w:val="00C832D1"/>
    <w:rsid w:val="00C927E0"/>
    <w:rsid w:val="00C96A57"/>
    <w:rsid w:val="00CB37E0"/>
    <w:rsid w:val="00CB6155"/>
    <w:rsid w:val="00CB736C"/>
    <w:rsid w:val="00CC0936"/>
    <w:rsid w:val="00CC53E9"/>
    <w:rsid w:val="00CD793B"/>
    <w:rsid w:val="00CE3E82"/>
    <w:rsid w:val="00CE5101"/>
    <w:rsid w:val="00D06496"/>
    <w:rsid w:val="00D12AE8"/>
    <w:rsid w:val="00D13A95"/>
    <w:rsid w:val="00D15039"/>
    <w:rsid w:val="00D2737C"/>
    <w:rsid w:val="00D275E4"/>
    <w:rsid w:val="00D27A5A"/>
    <w:rsid w:val="00D34CD7"/>
    <w:rsid w:val="00D728B1"/>
    <w:rsid w:val="00D7686C"/>
    <w:rsid w:val="00DA577E"/>
    <w:rsid w:val="00DB306F"/>
    <w:rsid w:val="00DB5F7A"/>
    <w:rsid w:val="00DC7113"/>
    <w:rsid w:val="00DD391C"/>
    <w:rsid w:val="00DE552E"/>
    <w:rsid w:val="00E053EB"/>
    <w:rsid w:val="00E320C7"/>
    <w:rsid w:val="00E33B52"/>
    <w:rsid w:val="00E43B47"/>
    <w:rsid w:val="00E54F4D"/>
    <w:rsid w:val="00E566A2"/>
    <w:rsid w:val="00E647D5"/>
    <w:rsid w:val="00E70B80"/>
    <w:rsid w:val="00E72BCD"/>
    <w:rsid w:val="00E73ECB"/>
    <w:rsid w:val="00E90F63"/>
    <w:rsid w:val="00E961E0"/>
    <w:rsid w:val="00ED4729"/>
    <w:rsid w:val="00ED74EA"/>
    <w:rsid w:val="00F02205"/>
    <w:rsid w:val="00F040D9"/>
    <w:rsid w:val="00F11513"/>
    <w:rsid w:val="00F2290A"/>
    <w:rsid w:val="00F40344"/>
    <w:rsid w:val="00F57D1C"/>
    <w:rsid w:val="00F61B4E"/>
    <w:rsid w:val="00F80E44"/>
    <w:rsid w:val="00F81731"/>
    <w:rsid w:val="00F96D6B"/>
    <w:rsid w:val="00FE06B1"/>
    <w:rsid w:val="00FF0D3A"/>
    <w:rsid w:val="00FF4A98"/>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FollowedHyperlink" w:uiPriority="0"/>
    <w:lsdException w:name="Strong" w:locked="1" w:semiHidden="0" w:uiPriority="22" w:unhideWhenUsed="0" w:qFormat="1"/>
    <w:lsdException w:name="Emphasis" w:locked="1" w:semiHidden="0" w:uiPriority="2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4E"/>
    <w:pPr>
      <w:spacing w:after="60" w:line="280" w:lineRule="exact"/>
    </w:pPr>
    <w:rPr>
      <w:rFonts w:ascii="Times New Roman" w:hAnsi="Times New Roman"/>
      <w:sz w:val="24"/>
      <w:szCs w:val="18"/>
      <w:lang w:eastAsia="ja-JP"/>
    </w:rPr>
  </w:style>
  <w:style w:type="paragraph" w:styleId="Heading1">
    <w:name w:val="heading 1"/>
    <w:basedOn w:val="Normal"/>
    <w:next w:val="Normal"/>
    <w:link w:val="Heading1Char"/>
    <w:qFormat/>
    <w:locked/>
    <w:rsid w:val="000974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0974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175DA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F0"/>
    <w:pPr>
      <w:ind w:left="720"/>
      <w:contextualSpacing/>
    </w:pPr>
  </w:style>
  <w:style w:type="paragraph" w:customStyle="1" w:styleId="ADPTG-CoverTitle">
    <w:name w:val="ADP TG-Cover Title"/>
    <w:basedOn w:val="ListParagraph"/>
    <w:uiPriority w:val="99"/>
    <w:rsid w:val="001F7507"/>
    <w:pPr>
      <w:spacing w:after="0" w:line="720" w:lineRule="exact"/>
      <w:ind w:left="0"/>
      <w:contextualSpacing w:val="0"/>
    </w:pPr>
    <w:rPr>
      <w:color w:val="ED1C2E"/>
      <w:sz w:val="64"/>
      <w:szCs w:val="64"/>
    </w:rPr>
  </w:style>
  <w:style w:type="character" w:styleId="PageNumber">
    <w:name w:val="page number"/>
    <w:basedOn w:val="DefaultParagraphFont"/>
    <w:uiPriority w:val="99"/>
    <w:semiHidden/>
    <w:rsid w:val="00335EC1"/>
    <w:rPr>
      <w:rFonts w:ascii="Arial" w:hAnsi="Arial" w:cs="Times New Roman"/>
      <w:color w:val="000000"/>
      <w:sz w:val="16"/>
      <w:szCs w:val="16"/>
      <w:u w:val="none"/>
      <w:vertAlign w:val="baseline"/>
    </w:rPr>
  </w:style>
  <w:style w:type="paragraph" w:customStyle="1" w:styleId="ADPTG-Footer">
    <w:name w:val="ADP TG-Footer"/>
    <w:link w:val="ADPTG-FooterChar"/>
    <w:uiPriority w:val="99"/>
    <w:rsid w:val="001A75BE"/>
    <w:pPr>
      <w:spacing w:line="190" w:lineRule="exact"/>
    </w:pPr>
    <w:rPr>
      <w:color w:val="000000"/>
      <w:sz w:val="16"/>
      <w:szCs w:val="16"/>
      <w:lang w:eastAsia="ja-JP"/>
    </w:rPr>
  </w:style>
  <w:style w:type="character" w:customStyle="1" w:styleId="ADPTG-FooterChar">
    <w:name w:val="ADP TG-Footer Char"/>
    <w:basedOn w:val="DefaultParagraphFont"/>
    <w:link w:val="ADPTG-Footer"/>
    <w:uiPriority w:val="99"/>
    <w:locked/>
    <w:rsid w:val="001A75BE"/>
    <w:rPr>
      <w:rFonts w:cs="Times New Roman"/>
      <w:color w:val="000000"/>
      <w:sz w:val="16"/>
      <w:szCs w:val="16"/>
      <w:lang w:val="en-US" w:eastAsia="ja-JP" w:bidi="ar-SA"/>
    </w:rPr>
  </w:style>
  <w:style w:type="paragraph" w:customStyle="1" w:styleId="ADPTG-CoverSubhead">
    <w:name w:val="ADP TG-Cover Subhead"/>
    <w:basedOn w:val="ListParagraph"/>
    <w:uiPriority w:val="99"/>
    <w:rsid w:val="001F7507"/>
    <w:pPr>
      <w:spacing w:after="0" w:line="320" w:lineRule="exact"/>
      <w:ind w:left="0"/>
      <w:contextualSpacing w:val="0"/>
    </w:pPr>
    <w:rPr>
      <w:rFonts w:ascii="Arial" w:hAnsi="Arial"/>
    </w:rPr>
  </w:style>
  <w:style w:type="paragraph" w:customStyle="1" w:styleId="ADPTG-Heading1">
    <w:name w:val="ADP TG-Heading 1"/>
    <w:uiPriority w:val="99"/>
    <w:rsid w:val="003857F0"/>
    <w:pPr>
      <w:spacing w:before="120" w:after="60" w:line="440" w:lineRule="exact"/>
    </w:pPr>
    <w:rPr>
      <w:b/>
      <w:sz w:val="40"/>
      <w:szCs w:val="40"/>
      <w:lang w:eastAsia="ja-JP"/>
    </w:rPr>
  </w:style>
  <w:style w:type="paragraph" w:customStyle="1" w:styleId="ADPTG-Heading2">
    <w:name w:val="ADP TG-Heading 2"/>
    <w:basedOn w:val="ADPTG-Heading1"/>
    <w:uiPriority w:val="99"/>
    <w:rsid w:val="003857F0"/>
    <w:pPr>
      <w:spacing w:line="320" w:lineRule="exact"/>
    </w:pPr>
    <w:rPr>
      <w:sz w:val="28"/>
      <w:szCs w:val="28"/>
    </w:rPr>
  </w:style>
  <w:style w:type="paragraph" w:customStyle="1" w:styleId="ADPTG-CoverEyebrow">
    <w:name w:val="ADP TG-Cover Eyebrow"/>
    <w:uiPriority w:val="99"/>
    <w:rsid w:val="003857F0"/>
    <w:pPr>
      <w:spacing w:line="290" w:lineRule="exact"/>
    </w:pPr>
    <w:rPr>
      <w:caps/>
      <w:color w:val="ED1C2E"/>
      <w:sz w:val="18"/>
      <w:szCs w:val="18"/>
      <w:lang w:eastAsia="ja-JP"/>
    </w:rPr>
  </w:style>
  <w:style w:type="paragraph" w:customStyle="1" w:styleId="ADPTG-Heading3">
    <w:name w:val="ADP TG-Heading 3"/>
    <w:basedOn w:val="ADPTG-Heading1"/>
    <w:uiPriority w:val="99"/>
    <w:rsid w:val="003857F0"/>
    <w:pPr>
      <w:spacing w:line="280" w:lineRule="exact"/>
    </w:pPr>
    <w:rPr>
      <w:sz w:val="24"/>
      <w:szCs w:val="24"/>
    </w:rPr>
  </w:style>
  <w:style w:type="paragraph" w:customStyle="1" w:styleId="ADPTG-BodyStyle">
    <w:name w:val="ADP TG-Body Style"/>
    <w:basedOn w:val="Normal"/>
    <w:uiPriority w:val="99"/>
    <w:rsid w:val="003857F0"/>
  </w:style>
  <w:style w:type="paragraph" w:customStyle="1" w:styleId="ADPTG-BodyIndent">
    <w:name w:val="ADP TG-Body Indent"/>
    <w:basedOn w:val="Normal"/>
    <w:uiPriority w:val="99"/>
    <w:rsid w:val="003857F0"/>
    <w:pPr>
      <w:ind w:left="360"/>
    </w:pPr>
  </w:style>
  <w:style w:type="paragraph" w:customStyle="1" w:styleId="ADPTG-BulletList1">
    <w:name w:val="ADP TG-Bullet List 1"/>
    <w:basedOn w:val="ListParagraph"/>
    <w:uiPriority w:val="99"/>
    <w:rsid w:val="003857F0"/>
    <w:pPr>
      <w:numPr>
        <w:numId w:val="1"/>
      </w:numPr>
      <w:ind w:left="360"/>
      <w:contextualSpacing w:val="0"/>
    </w:pPr>
  </w:style>
  <w:style w:type="paragraph" w:customStyle="1" w:styleId="ADPTG-BulletList2">
    <w:name w:val="ADP TG-Bullet List 2"/>
    <w:basedOn w:val="ListParagraph"/>
    <w:uiPriority w:val="99"/>
    <w:rsid w:val="003857F0"/>
    <w:pPr>
      <w:numPr>
        <w:ilvl w:val="1"/>
        <w:numId w:val="2"/>
      </w:numPr>
      <w:ind w:left="720"/>
      <w:contextualSpacing w:val="0"/>
    </w:pPr>
  </w:style>
  <w:style w:type="paragraph" w:customStyle="1" w:styleId="ADPTG-BulletList3">
    <w:name w:val="ADP TG-Bullet List 3"/>
    <w:basedOn w:val="ListParagraph"/>
    <w:uiPriority w:val="99"/>
    <w:rsid w:val="003E31C2"/>
    <w:pPr>
      <w:numPr>
        <w:ilvl w:val="2"/>
        <w:numId w:val="3"/>
      </w:numPr>
      <w:ind w:left="1080"/>
      <w:contextualSpacing w:val="0"/>
    </w:pPr>
  </w:style>
  <w:style w:type="paragraph" w:customStyle="1" w:styleId="ADPTG-NumberList1">
    <w:name w:val="ADP TG-Number List 1"/>
    <w:basedOn w:val="ListParagraph"/>
    <w:uiPriority w:val="99"/>
    <w:rsid w:val="003D1FD5"/>
    <w:pPr>
      <w:numPr>
        <w:numId w:val="4"/>
      </w:numPr>
      <w:contextualSpacing w:val="0"/>
    </w:pPr>
  </w:style>
  <w:style w:type="paragraph" w:customStyle="1" w:styleId="ADPTG-NumberList2">
    <w:name w:val="ADP TG-Number List 2"/>
    <w:basedOn w:val="ListParagraph"/>
    <w:uiPriority w:val="99"/>
    <w:rsid w:val="003D1FD5"/>
    <w:pPr>
      <w:numPr>
        <w:ilvl w:val="1"/>
        <w:numId w:val="5"/>
      </w:numPr>
      <w:ind w:left="720"/>
      <w:contextualSpacing w:val="0"/>
    </w:pPr>
  </w:style>
  <w:style w:type="paragraph" w:customStyle="1" w:styleId="ADPTG-NumberList3">
    <w:name w:val="ADP TG-Number List 3"/>
    <w:basedOn w:val="ListParagraph"/>
    <w:uiPriority w:val="99"/>
    <w:rsid w:val="003D1FD5"/>
    <w:pPr>
      <w:numPr>
        <w:ilvl w:val="1"/>
        <w:numId w:val="6"/>
      </w:numPr>
      <w:contextualSpacing w:val="0"/>
    </w:pPr>
  </w:style>
  <w:style w:type="paragraph" w:customStyle="1" w:styleId="ADPTG-Note">
    <w:name w:val="ADP TG-Note"/>
    <w:basedOn w:val="Normal"/>
    <w:uiPriority w:val="99"/>
    <w:rsid w:val="00230E8D"/>
    <w:pPr>
      <w:ind w:left="720" w:hanging="720"/>
    </w:pPr>
  </w:style>
  <w:style w:type="paragraph" w:customStyle="1" w:styleId="ADPTG-Callout">
    <w:name w:val="ADP TG-Callout"/>
    <w:uiPriority w:val="99"/>
    <w:rsid w:val="00CC53E9"/>
    <w:pPr>
      <w:spacing w:before="540" w:after="540" w:line="280" w:lineRule="exact"/>
      <w:ind w:right="3240"/>
    </w:pPr>
    <w:rPr>
      <w:b/>
      <w:color w:val="ED1C2E"/>
      <w:lang w:eastAsia="ja-JP"/>
    </w:rPr>
  </w:style>
  <w:style w:type="paragraph" w:customStyle="1" w:styleId="ADPTG-Caption">
    <w:name w:val="ADP TG-Caption"/>
    <w:basedOn w:val="ADPTG-BodyStyle"/>
    <w:uiPriority w:val="99"/>
    <w:rsid w:val="00B3760F"/>
    <w:pPr>
      <w:spacing w:line="240" w:lineRule="exact"/>
    </w:pPr>
    <w:rPr>
      <w:sz w:val="20"/>
      <w:szCs w:val="20"/>
    </w:rPr>
  </w:style>
  <w:style w:type="paragraph" w:styleId="Header">
    <w:name w:val="header"/>
    <w:basedOn w:val="Normal"/>
    <w:link w:val="HeaderChar"/>
    <w:rsid w:val="00A57C29"/>
    <w:pPr>
      <w:tabs>
        <w:tab w:val="center" w:pos="4320"/>
        <w:tab w:val="right" w:pos="8640"/>
      </w:tabs>
      <w:spacing w:after="0" w:line="240" w:lineRule="auto"/>
    </w:pPr>
  </w:style>
  <w:style w:type="character" w:customStyle="1" w:styleId="HeaderChar">
    <w:name w:val="Header Char"/>
    <w:basedOn w:val="DefaultParagraphFont"/>
    <w:link w:val="Header"/>
    <w:locked/>
    <w:rsid w:val="00A57C29"/>
    <w:rPr>
      <w:rFonts w:ascii="Times New Roman" w:hAnsi="Times New Roman" w:cs="Times New Roman"/>
      <w:sz w:val="18"/>
      <w:szCs w:val="18"/>
      <w:lang w:eastAsia="ja-JP"/>
    </w:rPr>
  </w:style>
  <w:style w:type="paragraph" w:styleId="BalloonText">
    <w:name w:val="Balloon Text"/>
    <w:basedOn w:val="Normal"/>
    <w:link w:val="BalloonTextChar"/>
    <w:semiHidden/>
    <w:rsid w:val="00A57C29"/>
    <w:pPr>
      <w:spacing w:after="0" w:line="240" w:lineRule="auto"/>
    </w:pPr>
    <w:rPr>
      <w:rFonts w:ascii="Lucida Grande" w:hAnsi="Lucida Grande" w:cs="Lucida Grande"/>
      <w:sz w:val="18"/>
    </w:rPr>
  </w:style>
  <w:style w:type="character" w:customStyle="1" w:styleId="BalloonTextChar">
    <w:name w:val="Balloon Text Char"/>
    <w:basedOn w:val="DefaultParagraphFont"/>
    <w:link w:val="BalloonText"/>
    <w:uiPriority w:val="99"/>
    <w:semiHidden/>
    <w:locked/>
    <w:rsid w:val="00A57C29"/>
    <w:rPr>
      <w:rFonts w:ascii="Lucida Grande" w:hAnsi="Lucida Grande" w:cs="Lucida Grande"/>
      <w:sz w:val="18"/>
      <w:szCs w:val="18"/>
      <w:lang w:eastAsia="ja-JP"/>
    </w:rPr>
  </w:style>
  <w:style w:type="character" w:styleId="Strong">
    <w:name w:val="Strong"/>
    <w:basedOn w:val="DefaultParagraphFont"/>
    <w:uiPriority w:val="22"/>
    <w:qFormat/>
    <w:locked/>
    <w:rsid w:val="001A2393"/>
    <w:rPr>
      <w:b/>
      <w:bCs/>
    </w:rPr>
  </w:style>
  <w:style w:type="paragraph" w:styleId="Footer">
    <w:name w:val="footer"/>
    <w:basedOn w:val="Normal"/>
    <w:link w:val="FooterChar"/>
    <w:rsid w:val="001A2393"/>
    <w:pPr>
      <w:widowControl w:val="0"/>
      <w:tabs>
        <w:tab w:val="center" w:pos="4320"/>
        <w:tab w:val="right" w:pos="8640"/>
      </w:tabs>
      <w:autoSpaceDE w:val="0"/>
      <w:autoSpaceDN w:val="0"/>
      <w:adjustRightInd w:val="0"/>
      <w:spacing w:after="0" w:line="240" w:lineRule="auto"/>
    </w:pPr>
    <w:rPr>
      <w:rFonts w:eastAsia="Times New Roman" w:cs="Times New Roman"/>
      <w:sz w:val="20"/>
      <w:szCs w:val="20"/>
      <w:lang w:eastAsia="en-US"/>
    </w:rPr>
  </w:style>
  <w:style w:type="character" w:customStyle="1" w:styleId="FooterChar">
    <w:name w:val="Footer Char"/>
    <w:basedOn w:val="DefaultParagraphFont"/>
    <w:link w:val="Footer"/>
    <w:rsid w:val="001A2393"/>
    <w:rPr>
      <w:rFonts w:ascii="Times New Roman" w:eastAsia="Times New Roman" w:hAnsi="Times New Roman" w:cs="Times New Roman"/>
      <w:sz w:val="20"/>
      <w:szCs w:val="20"/>
    </w:rPr>
  </w:style>
  <w:style w:type="character" w:styleId="CommentReference">
    <w:name w:val="annotation reference"/>
    <w:uiPriority w:val="99"/>
    <w:semiHidden/>
    <w:rsid w:val="001A2393"/>
    <w:rPr>
      <w:sz w:val="16"/>
      <w:szCs w:val="16"/>
    </w:rPr>
  </w:style>
  <w:style w:type="paragraph" w:styleId="CommentText">
    <w:name w:val="annotation text"/>
    <w:basedOn w:val="Normal"/>
    <w:link w:val="CommentTextChar"/>
    <w:uiPriority w:val="99"/>
    <w:semiHidden/>
    <w:rsid w:val="001A2393"/>
    <w:pPr>
      <w:widowControl w:val="0"/>
      <w:autoSpaceDE w:val="0"/>
      <w:autoSpaceDN w:val="0"/>
      <w:adjustRightInd w:val="0"/>
      <w:spacing w:after="0" w:line="240" w:lineRule="auto"/>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1A2393"/>
    <w:rPr>
      <w:rFonts w:ascii="Times New Roman" w:eastAsia="Times New Roman" w:hAnsi="Times New Roman" w:cs="Times New Roman"/>
      <w:sz w:val="20"/>
      <w:szCs w:val="20"/>
    </w:rPr>
  </w:style>
  <w:style w:type="paragraph" w:customStyle="1" w:styleId="Normal1">
    <w:name w:val="Normal1"/>
    <w:basedOn w:val="Normal"/>
    <w:rsid w:val="001A2393"/>
    <w:pPr>
      <w:autoSpaceDE w:val="0"/>
      <w:autoSpaceDN w:val="0"/>
      <w:spacing w:after="0" w:line="240" w:lineRule="auto"/>
    </w:pPr>
    <w:rPr>
      <w:rFonts w:ascii="Arial" w:eastAsia="Times New Roman" w:hAnsi="Arial"/>
      <w:szCs w:val="24"/>
      <w:lang w:eastAsia="en-US"/>
    </w:rPr>
  </w:style>
  <w:style w:type="paragraph" w:customStyle="1" w:styleId="Normal0">
    <w:name w:val="[Normal]"/>
    <w:rsid w:val="001A2393"/>
    <w:pPr>
      <w:widowControl w:val="0"/>
      <w:autoSpaceDE w:val="0"/>
      <w:autoSpaceDN w:val="0"/>
      <w:adjustRightInd w:val="0"/>
    </w:pPr>
    <w:rPr>
      <w:rFonts w:eastAsia="Times New Roman"/>
      <w:sz w:val="24"/>
      <w:szCs w:val="24"/>
    </w:rPr>
  </w:style>
  <w:style w:type="paragraph" w:styleId="CommentSubject">
    <w:name w:val="annotation subject"/>
    <w:basedOn w:val="CommentText"/>
    <w:next w:val="CommentText"/>
    <w:link w:val="CommentSubjectChar"/>
    <w:semiHidden/>
    <w:rsid w:val="001A2393"/>
    <w:rPr>
      <w:b/>
      <w:bCs/>
    </w:rPr>
  </w:style>
  <w:style w:type="character" w:customStyle="1" w:styleId="CommentSubjectChar">
    <w:name w:val="Comment Subject Char"/>
    <w:basedOn w:val="CommentTextChar"/>
    <w:link w:val="CommentSubject"/>
    <w:semiHidden/>
    <w:rsid w:val="001A2393"/>
    <w:rPr>
      <w:rFonts w:ascii="Times New Roman" w:eastAsia="Times New Roman" w:hAnsi="Times New Roman" w:cs="Times New Roman"/>
      <w:b/>
      <w:bCs/>
      <w:sz w:val="20"/>
      <w:szCs w:val="20"/>
    </w:rPr>
  </w:style>
  <w:style w:type="paragraph" w:styleId="NormalWeb">
    <w:name w:val="Normal (Web)"/>
    <w:basedOn w:val="Normal"/>
    <w:uiPriority w:val="99"/>
    <w:unhideWhenUsed/>
    <w:rsid w:val="001A2393"/>
    <w:pPr>
      <w:spacing w:before="100" w:beforeAutospacing="1" w:after="100" w:afterAutospacing="1" w:line="240" w:lineRule="auto"/>
    </w:pPr>
    <w:rPr>
      <w:rFonts w:eastAsia="Times New Roman" w:cs="Times New Roman"/>
      <w:szCs w:val="24"/>
      <w:lang w:eastAsia="en-US"/>
    </w:rPr>
  </w:style>
  <w:style w:type="paragraph" w:customStyle="1" w:styleId="ColorfulList-Accent11">
    <w:name w:val="Colorful List - Accent 11"/>
    <w:basedOn w:val="Normal"/>
    <w:qFormat/>
    <w:rsid w:val="001A2393"/>
    <w:pPr>
      <w:spacing w:after="200" w:line="276" w:lineRule="auto"/>
      <w:ind w:left="720"/>
      <w:contextualSpacing/>
    </w:pPr>
    <w:rPr>
      <w:rFonts w:ascii="Calibri" w:eastAsia="Calibri" w:hAnsi="Calibri" w:cs="Times New Roman"/>
      <w:sz w:val="22"/>
      <w:szCs w:val="22"/>
      <w:lang w:eastAsia="en-US"/>
    </w:rPr>
  </w:style>
  <w:style w:type="character" w:styleId="Hyperlink">
    <w:name w:val="Hyperlink"/>
    <w:uiPriority w:val="99"/>
    <w:rsid w:val="001A2393"/>
    <w:rPr>
      <w:color w:val="0000FF"/>
      <w:u w:val="single"/>
    </w:rPr>
  </w:style>
  <w:style w:type="paragraph" w:customStyle="1" w:styleId="me">
    <w:name w:val="me"/>
    <w:basedOn w:val="Normal"/>
    <w:qFormat/>
    <w:rsid w:val="001A2393"/>
    <w:pPr>
      <w:spacing w:after="240" w:line="240" w:lineRule="auto"/>
      <w:ind w:firstLine="720"/>
      <w:jc w:val="both"/>
    </w:pPr>
    <w:rPr>
      <w:rFonts w:eastAsia="MS Mincho" w:cs="Times New Roman"/>
      <w:szCs w:val="24"/>
    </w:rPr>
  </w:style>
  <w:style w:type="paragraph" w:styleId="BodyText">
    <w:name w:val="Body Text"/>
    <w:basedOn w:val="Normal"/>
    <w:link w:val="BodyTextChar"/>
    <w:semiHidden/>
    <w:unhideWhenUsed/>
    <w:rsid w:val="001A2393"/>
    <w:pPr>
      <w:autoSpaceDE w:val="0"/>
      <w:autoSpaceDN w:val="0"/>
      <w:spacing w:after="240" w:line="240" w:lineRule="auto"/>
      <w:ind w:firstLine="1440"/>
      <w:jc w:val="both"/>
    </w:pPr>
    <w:rPr>
      <w:rFonts w:eastAsia="Calibri" w:cs="Times New Roman"/>
      <w:szCs w:val="24"/>
      <w:lang w:eastAsia="en-US"/>
    </w:rPr>
  </w:style>
  <w:style w:type="character" w:customStyle="1" w:styleId="BodyTextChar">
    <w:name w:val="Body Text Char"/>
    <w:basedOn w:val="DefaultParagraphFont"/>
    <w:link w:val="BodyText"/>
    <w:semiHidden/>
    <w:rsid w:val="001A2393"/>
    <w:rPr>
      <w:rFonts w:ascii="Times New Roman" w:eastAsia="Calibri" w:hAnsi="Times New Roman" w:cs="Times New Roman"/>
      <w:sz w:val="24"/>
      <w:szCs w:val="24"/>
    </w:rPr>
  </w:style>
  <w:style w:type="character" w:styleId="FollowedHyperlink">
    <w:name w:val="FollowedHyperlink"/>
    <w:basedOn w:val="DefaultParagraphFont"/>
    <w:rsid w:val="001A2393"/>
    <w:rPr>
      <w:color w:val="800080"/>
      <w:u w:val="single"/>
    </w:rPr>
  </w:style>
  <w:style w:type="paragraph" w:styleId="EndnoteText">
    <w:name w:val="endnote text"/>
    <w:basedOn w:val="Normal"/>
    <w:link w:val="EndnoteTextChar"/>
    <w:rsid w:val="001A2393"/>
    <w:pPr>
      <w:widowControl w:val="0"/>
      <w:autoSpaceDE w:val="0"/>
      <w:autoSpaceDN w:val="0"/>
      <w:adjustRightInd w:val="0"/>
      <w:spacing w:after="0" w:line="240" w:lineRule="auto"/>
    </w:pPr>
    <w:rPr>
      <w:rFonts w:eastAsia="Times New Roman" w:cs="Times New Roman"/>
      <w:sz w:val="20"/>
      <w:szCs w:val="20"/>
      <w:lang w:eastAsia="en-US"/>
    </w:rPr>
  </w:style>
  <w:style w:type="character" w:customStyle="1" w:styleId="EndnoteTextChar">
    <w:name w:val="Endnote Text Char"/>
    <w:basedOn w:val="DefaultParagraphFont"/>
    <w:link w:val="EndnoteText"/>
    <w:rsid w:val="001A2393"/>
    <w:rPr>
      <w:rFonts w:ascii="Times New Roman" w:eastAsia="Times New Roman" w:hAnsi="Times New Roman" w:cs="Times New Roman"/>
      <w:sz w:val="20"/>
      <w:szCs w:val="20"/>
    </w:rPr>
  </w:style>
  <w:style w:type="character" w:styleId="EndnoteReference">
    <w:name w:val="endnote reference"/>
    <w:basedOn w:val="DefaultParagraphFont"/>
    <w:rsid w:val="001A2393"/>
    <w:rPr>
      <w:vertAlign w:val="superscript"/>
    </w:rPr>
  </w:style>
  <w:style w:type="table" w:styleId="TableGrid">
    <w:name w:val="Table Grid"/>
    <w:basedOn w:val="TableNormal"/>
    <w:locked/>
    <w:rsid w:val="001A23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A2393"/>
    <w:rPr>
      <w:i/>
      <w:iCs/>
    </w:rPr>
  </w:style>
  <w:style w:type="paragraph" w:customStyle="1" w:styleId="ADPBullet2">
    <w:name w:val="ADP Bullet 2"/>
    <w:basedOn w:val="Normal"/>
    <w:uiPriority w:val="99"/>
    <w:rsid w:val="00615586"/>
    <w:pPr>
      <w:numPr>
        <w:ilvl w:val="1"/>
        <w:numId w:val="7"/>
      </w:numPr>
      <w:tabs>
        <w:tab w:val="clear" w:pos="1440"/>
      </w:tabs>
      <w:ind w:left="0" w:firstLine="0"/>
    </w:pPr>
  </w:style>
  <w:style w:type="character" w:styleId="FootnoteReference">
    <w:name w:val="footnote reference"/>
    <w:basedOn w:val="DefaultParagraphFont"/>
    <w:rsid w:val="00615586"/>
    <w:rPr>
      <w:rFonts w:cs="Times New Roman"/>
      <w:vertAlign w:val="superscript"/>
    </w:rPr>
  </w:style>
  <w:style w:type="paragraph" w:styleId="FootnoteText">
    <w:name w:val="footnote text"/>
    <w:basedOn w:val="Normal"/>
    <w:link w:val="FootnoteTextChar"/>
    <w:semiHidden/>
    <w:rsid w:val="00615586"/>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semiHidden/>
    <w:rsid w:val="00615586"/>
    <w:rPr>
      <w:rFonts w:ascii="Times New Roman" w:eastAsia="Times New Roman" w:hAnsi="Times New Roman" w:cs="Times New Roman"/>
      <w:sz w:val="20"/>
      <w:szCs w:val="20"/>
    </w:rPr>
  </w:style>
  <w:style w:type="character" w:customStyle="1" w:styleId="apple-converted-space">
    <w:name w:val="apple-converted-space"/>
    <w:basedOn w:val="DefaultParagraphFont"/>
    <w:rsid w:val="007F5E09"/>
  </w:style>
  <w:style w:type="character" w:customStyle="1" w:styleId="Heading1Char">
    <w:name w:val="Heading 1 Char"/>
    <w:basedOn w:val="DefaultParagraphFont"/>
    <w:link w:val="Heading1"/>
    <w:rsid w:val="000974D2"/>
    <w:rPr>
      <w:rFonts w:asciiTheme="majorHAnsi" w:eastAsiaTheme="majorEastAsia" w:hAnsiTheme="majorHAnsi" w:cstheme="majorBidi"/>
      <w:color w:val="365F91" w:themeColor="accent1" w:themeShade="BF"/>
      <w:sz w:val="32"/>
      <w:szCs w:val="32"/>
      <w:lang w:eastAsia="ja-JP"/>
    </w:rPr>
  </w:style>
  <w:style w:type="character" w:customStyle="1" w:styleId="Heading2Char">
    <w:name w:val="Heading 2 Char"/>
    <w:basedOn w:val="DefaultParagraphFont"/>
    <w:link w:val="Heading2"/>
    <w:rsid w:val="000974D2"/>
    <w:rPr>
      <w:rFonts w:asciiTheme="majorHAnsi" w:eastAsiaTheme="majorEastAsia" w:hAnsiTheme="majorHAnsi" w:cstheme="majorBidi"/>
      <w:color w:val="365F91" w:themeColor="accent1" w:themeShade="BF"/>
      <w:sz w:val="26"/>
      <w:szCs w:val="26"/>
      <w:lang w:eastAsia="ja-JP"/>
    </w:rPr>
  </w:style>
  <w:style w:type="character" w:customStyle="1" w:styleId="Heading3Char">
    <w:name w:val="Heading 3 Char"/>
    <w:basedOn w:val="DefaultParagraphFont"/>
    <w:link w:val="Heading3"/>
    <w:semiHidden/>
    <w:rsid w:val="00175DA9"/>
    <w:rPr>
      <w:rFonts w:asciiTheme="majorHAnsi" w:eastAsiaTheme="majorEastAsia" w:hAnsiTheme="majorHAnsi" w:cstheme="majorBidi"/>
      <w:color w:val="243F60" w:themeColor="accent1" w:themeShade="7F"/>
      <w:sz w:val="24"/>
      <w:szCs w:val="24"/>
      <w:lang w:eastAsia="ja-JP"/>
    </w:rPr>
  </w:style>
  <w:style w:type="paragraph" w:customStyle="1" w:styleId="Standard">
    <w:name w:val="Standard"/>
    <w:basedOn w:val="Normal"/>
    <w:link w:val="StandardChar"/>
    <w:qFormat/>
    <w:rsid w:val="008624BB"/>
    <w:pPr>
      <w:spacing w:line="312" w:lineRule="auto"/>
    </w:pPr>
    <w:rPr>
      <w:rFonts w:ascii="Arial" w:eastAsiaTheme="majorEastAsia" w:hAnsi="Arial"/>
      <w:color w:val="F79646"/>
      <w:sz w:val="26"/>
      <w:szCs w:val="26"/>
    </w:rPr>
  </w:style>
  <w:style w:type="paragraph" w:styleId="TOCHeading">
    <w:name w:val="TOC Heading"/>
    <w:basedOn w:val="Heading1"/>
    <w:next w:val="Normal"/>
    <w:uiPriority w:val="39"/>
    <w:unhideWhenUsed/>
    <w:qFormat/>
    <w:rsid w:val="00141D18"/>
    <w:pPr>
      <w:spacing w:line="259" w:lineRule="auto"/>
      <w:outlineLvl w:val="9"/>
    </w:pPr>
    <w:rPr>
      <w:lang w:eastAsia="en-US"/>
    </w:rPr>
  </w:style>
  <w:style w:type="character" w:customStyle="1" w:styleId="StandardChar">
    <w:name w:val="Standard Char"/>
    <w:basedOn w:val="DefaultParagraphFont"/>
    <w:link w:val="Standard"/>
    <w:rsid w:val="008624BB"/>
    <w:rPr>
      <w:rFonts w:eastAsiaTheme="majorEastAsia"/>
      <w:color w:val="F79646"/>
      <w:sz w:val="26"/>
      <w:szCs w:val="26"/>
      <w:lang w:eastAsia="ja-JP"/>
    </w:rPr>
  </w:style>
  <w:style w:type="paragraph" w:styleId="TOC2">
    <w:name w:val="toc 2"/>
    <w:basedOn w:val="Normal"/>
    <w:next w:val="Normal"/>
    <w:autoRedefine/>
    <w:uiPriority w:val="39"/>
    <w:locked/>
    <w:rsid w:val="00141D18"/>
    <w:pPr>
      <w:spacing w:after="100"/>
      <w:ind w:left="240"/>
    </w:pPr>
  </w:style>
  <w:style w:type="paragraph" w:styleId="TOC1">
    <w:name w:val="toc 1"/>
    <w:basedOn w:val="Normal"/>
    <w:next w:val="Normal"/>
    <w:autoRedefine/>
    <w:uiPriority w:val="39"/>
    <w:locked/>
    <w:rsid w:val="00755F3D"/>
    <w:pPr>
      <w:spacing w:after="100"/>
    </w:pPr>
  </w:style>
  <w:style w:type="paragraph" w:styleId="TOC3">
    <w:name w:val="toc 3"/>
    <w:basedOn w:val="Normal"/>
    <w:next w:val="Normal"/>
    <w:autoRedefine/>
    <w:uiPriority w:val="39"/>
    <w:unhideWhenUsed/>
    <w:locked/>
    <w:rsid w:val="002C2EA6"/>
    <w:pPr>
      <w:spacing w:after="100" w:line="259" w:lineRule="auto"/>
      <w:ind w:left="440"/>
    </w:pPr>
    <w:rPr>
      <w:rFonts w:asciiTheme="minorHAnsi" w:eastAsiaTheme="minorEastAsia" w:hAnsiTheme="minorHAns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FollowedHyperlink" w:uiPriority="0"/>
    <w:lsdException w:name="Strong" w:locked="1" w:semiHidden="0" w:uiPriority="22" w:unhideWhenUsed="0" w:qFormat="1"/>
    <w:lsdException w:name="Emphasis" w:locked="1" w:semiHidden="0" w:uiPriority="2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4E"/>
    <w:pPr>
      <w:spacing w:after="60" w:line="280" w:lineRule="exact"/>
    </w:pPr>
    <w:rPr>
      <w:rFonts w:ascii="Times New Roman" w:hAnsi="Times New Roman"/>
      <w:sz w:val="24"/>
      <w:szCs w:val="18"/>
      <w:lang w:eastAsia="ja-JP"/>
    </w:rPr>
  </w:style>
  <w:style w:type="paragraph" w:styleId="Heading1">
    <w:name w:val="heading 1"/>
    <w:basedOn w:val="Normal"/>
    <w:next w:val="Normal"/>
    <w:link w:val="Heading1Char"/>
    <w:qFormat/>
    <w:locked/>
    <w:rsid w:val="000974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0974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175DA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F0"/>
    <w:pPr>
      <w:ind w:left="720"/>
      <w:contextualSpacing/>
    </w:pPr>
  </w:style>
  <w:style w:type="paragraph" w:customStyle="1" w:styleId="ADPTG-CoverTitle">
    <w:name w:val="ADP TG-Cover Title"/>
    <w:basedOn w:val="ListParagraph"/>
    <w:uiPriority w:val="99"/>
    <w:rsid w:val="001F7507"/>
    <w:pPr>
      <w:spacing w:after="0" w:line="720" w:lineRule="exact"/>
      <w:ind w:left="0"/>
      <w:contextualSpacing w:val="0"/>
    </w:pPr>
    <w:rPr>
      <w:color w:val="ED1C2E"/>
      <w:sz w:val="64"/>
      <w:szCs w:val="64"/>
    </w:rPr>
  </w:style>
  <w:style w:type="character" w:styleId="PageNumber">
    <w:name w:val="page number"/>
    <w:basedOn w:val="DefaultParagraphFont"/>
    <w:uiPriority w:val="99"/>
    <w:semiHidden/>
    <w:rsid w:val="00335EC1"/>
    <w:rPr>
      <w:rFonts w:ascii="Arial" w:hAnsi="Arial" w:cs="Times New Roman"/>
      <w:color w:val="000000"/>
      <w:sz w:val="16"/>
      <w:szCs w:val="16"/>
      <w:u w:val="none"/>
      <w:vertAlign w:val="baseline"/>
    </w:rPr>
  </w:style>
  <w:style w:type="paragraph" w:customStyle="1" w:styleId="ADPTG-Footer">
    <w:name w:val="ADP TG-Footer"/>
    <w:link w:val="ADPTG-FooterChar"/>
    <w:uiPriority w:val="99"/>
    <w:rsid w:val="001A75BE"/>
    <w:pPr>
      <w:spacing w:line="190" w:lineRule="exact"/>
    </w:pPr>
    <w:rPr>
      <w:color w:val="000000"/>
      <w:sz w:val="16"/>
      <w:szCs w:val="16"/>
      <w:lang w:eastAsia="ja-JP"/>
    </w:rPr>
  </w:style>
  <w:style w:type="character" w:customStyle="1" w:styleId="ADPTG-FooterChar">
    <w:name w:val="ADP TG-Footer Char"/>
    <w:basedOn w:val="DefaultParagraphFont"/>
    <w:link w:val="ADPTG-Footer"/>
    <w:uiPriority w:val="99"/>
    <w:locked/>
    <w:rsid w:val="001A75BE"/>
    <w:rPr>
      <w:rFonts w:cs="Times New Roman"/>
      <w:color w:val="000000"/>
      <w:sz w:val="16"/>
      <w:szCs w:val="16"/>
      <w:lang w:val="en-US" w:eastAsia="ja-JP" w:bidi="ar-SA"/>
    </w:rPr>
  </w:style>
  <w:style w:type="paragraph" w:customStyle="1" w:styleId="ADPTG-CoverSubhead">
    <w:name w:val="ADP TG-Cover Subhead"/>
    <w:basedOn w:val="ListParagraph"/>
    <w:uiPriority w:val="99"/>
    <w:rsid w:val="001F7507"/>
    <w:pPr>
      <w:spacing w:after="0" w:line="320" w:lineRule="exact"/>
      <w:ind w:left="0"/>
      <w:contextualSpacing w:val="0"/>
    </w:pPr>
    <w:rPr>
      <w:rFonts w:ascii="Arial" w:hAnsi="Arial"/>
    </w:rPr>
  </w:style>
  <w:style w:type="paragraph" w:customStyle="1" w:styleId="ADPTG-Heading1">
    <w:name w:val="ADP TG-Heading 1"/>
    <w:uiPriority w:val="99"/>
    <w:rsid w:val="003857F0"/>
    <w:pPr>
      <w:spacing w:before="120" w:after="60" w:line="440" w:lineRule="exact"/>
    </w:pPr>
    <w:rPr>
      <w:b/>
      <w:sz w:val="40"/>
      <w:szCs w:val="40"/>
      <w:lang w:eastAsia="ja-JP"/>
    </w:rPr>
  </w:style>
  <w:style w:type="paragraph" w:customStyle="1" w:styleId="ADPTG-Heading2">
    <w:name w:val="ADP TG-Heading 2"/>
    <w:basedOn w:val="ADPTG-Heading1"/>
    <w:uiPriority w:val="99"/>
    <w:rsid w:val="003857F0"/>
    <w:pPr>
      <w:spacing w:line="320" w:lineRule="exact"/>
    </w:pPr>
    <w:rPr>
      <w:sz w:val="28"/>
      <w:szCs w:val="28"/>
    </w:rPr>
  </w:style>
  <w:style w:type="paragraph" w:customStyle="1" w:styleId="ADPTG-CoverEyebrow">
    <w:name w:val="ADP TG-Cover Eyebrow"/>
    <w:uiPriority w:val="99"/>
    <w:rsid w:val="003857F0"/>
    <w:pPr>
      <w:spacing w:line="290" w:lineRule="exact"/>
    </w:pPr>
    <w:rPr>
      <w:caps/>
      <w:color w:val="ED1C2E"/>
      <w:sz w:val="18"/>
      <w:szCs w:val="18"/>
      <w:lang w:eastAsia="ja-JP"/>
    </w:rPr>
  </w:style>
  <w:style w:type="paragraph" w:customStyle="1" w:styleId="ADPTG-Heading3">
    <w:name w:val="ADP TG-Heading 3"/>
    <w:basedOn w:val="ADPTG-Heading1"/>
    <w:uiPriority w:val="99"/>
    <w:rsid w:val="003857F0"/>
    <w:pPr>
      <w:spacing w:line="280" w:lineRule="exact"/>
    </w:pPr>
    <w:rPr>
      <w:sz w:val="24"/>
      <w:szCs w:val="24"/>
    </w:rPr>
  </w:style>
  <w:style w:type="paragraph" w:customStyle="1" w:styleId="ADPTG-BodyStyle">
    <w:name w:val="ADP TG-Body Style"/>
    <w:basedOn w:val="Normal"/>
    <w:uiPriority w:val="99"/>
    <w:rsid w:val="003857F0"/>
  </w:style>
  <w:style w:type="paragraph" w:customStyle="1" w:styleId="ADPTG-BodyIndent">
    <w:name w:val="ADP TG-Body Indent"/>
    <w:basedOn w:val="Normal"/>
    <w:uiPriority w:val="99"/>
    <w:rsid w:val="003857F0"/>
    <w:pPr>
      <w:ind w:left="360"/>
    </w:pPr>
  </w:style>
  <w:style w:type="paragraph" w:customStyle="1" w:styleId="ADPTG-BulletList1">
    <w:name w:val="ADP TG-Bullet List 1"/>
    <w:basedOn w:val="ListParagraph"/>
    <w:uiPriority w:val="99"/>
    <w:rsid w:val="003857F0"/>
    <w:pPr>
      <w:numPr>
        <w:numId w:val="1"/>
      </w:numPr>
      <w:ind w:left="360"/>
      <w:contextualSpacing w:val="0"/>
    </w:pPr>
  </w:style>
  <w:style w:type="paragraph" w:customStyle="1" w:styleId="ADPTG-BulletList2">
    <w:name w:val="ADP TG-Bullet List 2"/>
    <w:basedOn w:val="ListParagraph"/>
    <w:uiPriority w:val="99"/>
    <w:rsid w:val="003857F0"/>
    <w:pPr>
      <w:numPr>
        <w:ilvl w:val="1"/>
        <w:numId w:val="2"/>
      </w:numPr>
      <w:ind w:left="720"/>
      <w:contextualSpacing w:val="0"/>
    </w:pPr>
  </w:style>
  <w:style w:type="paragraph" w:customStyle="1" w:styleId="ADPTG-BulletList3">
    <w:name w:val="ADP TG-Bullet List 3"/>
    <w:basedOn w:val="ListParagraph"/>
    <w:uiPriority w:val="99"/>
    <w:rsid w:val="003E31C2"/>
    <w:pPr>
      <w:numPr>
        <w:ilvl w:val="2"/>
        <w:numId w:val="3"/>
      </w:numPr>
      <w:ind w:left="1080"/>
      <w:contextualSpacing w:val="0"/>
    </w:pPr>
  </w:style>
  <w:style w:type="paragraph" w:customStyle="1" w:styleId="ADPTG-NumberList1">
    <w:name w:val="ADP TG-Number List 1"/>
    <w:basedOn w:val="ListParagraph"/>
    <w:uiPriority w:val="99"/>
    <w:rsid w:val="003D1FD5"/>
    <w:pPr>
      <w:numPr>
        <w:numId w:val="4"/>
      </w:numPr>
      <w:contextualSpacing w:val="0"/>
    </w:pPr>
  </w:style>
  <w:style w:type="paragraph" w:customStyle="1" w:styleId="ADPTG-NumberList2">
    <w:name w:val="ADP TG-Number List 2"/>
    <w:basedOn w:val="ListParagraph"/>
    <w:uiPriority w:val="99"/>
    <w:rsid w:val="003D1FD5"/>
    <w:pPr>
      <w:numPr>
        <w:ilvl w:val="1"/>
        <w:numId w:val="5"/>
      </w:numPr>
      <w:ind w:left="720"/>
      <w:contextualSpacing w:val="0"/>
    </w:pPr>
  </w:style>
  <w:style w:type="paragraph" w:customStyle="1" w:styleId="ADPTG-NumberList3">
    <w:name w:val="ADP TG-Number List 3"/>
    <w:basedOn w:val="ListParagraph"/>
    <w:uiPriority w:val="99"/>
    <w:rsid w:val="003D1FD5"/>
    <w:pPr>
      <w:numPr>
        <w:ilvl w:val="1"/>
        <w:numId w:val="6"/>
      </w:numPr>
      <w:contextualSpacing w:val="0"/>
    </w:pPr>
  </w:style>
  <w:style w:type="paragraph" w:customStyle="1" w:styleId="ADPTG-Note">
    <w:name w:val="ADP TG-Note"/>
    <w:basedOn w:val="Normal"/>
    <w:uiPriority w:val="99"/>
    <w:rsid w:val="00230E8D"/>
    <w:pPr>
      <w:ind w:left="720" w:hanging="720"/>
    </w:pPr>
  </w:style>
  <w:style w:type="paragraph" w:customStyle="1" w:styleId="ADPTG-Callout">
    <w:name w:val="ADP TG-Callout"/>
    <w:uiPriority w:val="99"/>
    <w:rsid w:val="00CC53E9"/>
    <w:pPr>
      <w:spacing w:before="540" w:after="540" w:line="280" w:lineRule="exact"/>
      <w:ind w:right="3240"/>
    </w:pPr>
    <w:rPr>
      <w:b/>
      <w:color w:val="ED1C2E"/>
      <w:lang w:eastAsia="ja-JP"/>
    </w:rPr>
  </w:style>
  <w:style w:type="paragraph" w:customStyle="1" w:styleId="ADPTG-Caption">
    <w:name w:val="ADP TG-Caption"/>
    <w:basedOn w:val="ADPTG-BodyStyle"/>
    <w:uiPriority w:val="99"/>
    <w:rsid w:val="00B3760F"/>
    <w:pPr>
      <w:spacing w:line="240" w:lineRule="exact"/>
    </w:pPr>
    <w:rPr>
      <w:sz w:val="20"/>
      <w:szCs w:val="20"/>
    </w:rPr>
  </w:style>
  <w:style w:type="paragraph" w:styleId="Header">
    <w:name w:val="header"/>
    <w:basedOn w:val="Normal"/>
    <w:link w:val="HeaderChar"/>
    <w:rsid w:val="00A57C29"/>
    <w:pPr>
      <w:tabs>
        <w:tab w:val="center" w:pos="4320"/>
        <w:tab w:val="right" w:pos="8640"/>
      </w:tabs>
      <w:spacing w:after="0" w:line="240" w:lineRule="auto"/>
    </w:pPr>
  </w:style>
  <w:style w:type="character" w:customStyle="1" w:styleId="HeaderChar">
    <w:name w:val="Header Char"/>
    <w:basedOn w:val="DefaultParagraphFont"/>
    <w:link w:val="Header"/>
    <w:locked/>
    <w:rsid w:val="00A57C29"/>
    <w:rPr>
      <w:rFonts w:ascii="Times New Roman" w:hAnsi="Times New Roman" w:cs="Times New Roman"/>
      <w:sz w:val="18"/>
      <w:szCs w:val="18"/>
      <w:lang w:eastAsia="ja-JP"/>
    </w:rPr>
  </w:style>
  <w:style w:type="paragraph" w:styleId="BalloonText">
    <w:name w:val="Balloon Text"/>
    <w:basedOn w:val="Normal"/>
    <w:link w:val="BalloonTextChar"/>
    <w:semiHidden/>
    <w:rsid w:val="00A57C29"/>
    <w:pPr>
      <w:spacing w:after="0" w:line="240" w:lineRule="auto"/>
    </w:pPr>
    <w:rPr>
      <w:rFonts w:ascii="Lucida Grande" w:hAnsi="Lucida Grande" w:cs="Lucida Grande"/>
      <w:sz w:val="18"/>
    </w:rPr>
  </w:style>
  <w:style w:type="character" w:customStyle="1" w:styleId="BalloonTextChar">
    <w:name w:val="Balloon Text Char"/>
    <w:basedOn w:val="DefaultParagraphFont"/>
    <w:link w:val="BalloonText"/>
    <w:uiPriority w:val="99"/>
    <w:semiHidden/>
    <w:locked/>
    <w:rsid w:val="00A57C29"/>
    <w:rPr>
      <w:rFonts w:ascii="Lucida Grande" w:hAnsi="Lucida Grande" w:cs="Lucida Grande"/>
      <w:sz w:val="18"/>
      <w:szCs w:val="18"/>
      <w:lang w:eastAsia="ja-JP"/>
    </w:rPr>
  </w:style>
  <w:style w:type="character" w:styleId="Strong">
    <w:name w:val="Strong"/>
    <w:basedOn w:val="DefaultParagraphFont"/>
    <w:uiPriority w:val="22"/>
    <w:qFormat/>
    <w:locked/>
    <w:rsid w:val="001A2393"/>
    <w:rPr>
      <w:b/>
      <w:bCs/>
    </w:rPr>
  </w:style>
  <w:style w:type="paragraph" w:styleId="Footer">
    <w:name w:val="footer"/>
    <w:basedOn w:val="Normal"/>
    <w:link w:val="FooterChar"/>
    <w:rsid w:val="001A2393"/>
    <w:pPr>
      <w:widowControl w:val="0"/>
      <w:tabs>
        <w:tab w:val="center" w:pos="4320"/>
        <w:tab w:val="right" w:pos="8640"/>
      </w:tabs>
      <w:autoSpaceDE w:val="0"/>
      <w:autoSpaceDN w:val="0"/>
      <w:adjustRightInd w:val="0"/>
      <w:spacing w:after="0" w:line="240" w:lineRule="auto"/>
    </w:pPr>
    <w:rPr>
      <w:rFonts w:eastAsia="Times New Roman" w:cs="Times New Roman"/>
      <w:sz w:val="20"/>
      <w:szCs w:val="20"/>
      <w:lang w:eastAsia="en-US"/>
    </w:rPr>
  </w:style>
  <w:style w:type="character" w:customStyle="1" w:styleId="FooterChar">
    <w:name w:val="Footer Char"/>
    <w:basedOn w:val="DefaultParagraphFont"/>
    <w:link w:val="Footer"/>
    <w:rsid w:val="001A2393"/>
    <w:rPr>
      <w:rFonts w:ascii="Times New Roman" w:eastAsia="Times New Roman" w:hAnsi="Times New Roman" w:cs="Times New Roman"/>
      <w:sz w:val="20"/>
      <w:szCs w:val="20"/>
    </w:rPr>
  </w:style>
  <w:style w:type="character" w:styleId="CommentReference">
    <w:name w:val="annotation reference"/>
    <w:uiPriority w:val="99"/>
    <w:semiHidden/>
    <w:rsid w:val="001A2393"/>
    <w:rPr>
      <w:sz w:val="16"/>
      <w:szCs w:val="16"/>
    </w:rPr>
  </w:style>
  <w:style w:type="paragraph" w:styleId="CommentText">
    <w:name w:val="annotation text"/>
    <w:basedOn w:val="Normal"/>
    <w:link w:val="CommentTextChar"/>
    <w:uiPriority w:val="99"/>
    <w:semiHidden/>
    <w:rsid w:val="001A2393"/>
    <w:pPr>
      <w:widowControl w:val="0"/>
      <w:autoSpaceDE w:val="0"/>
      <w:autoSpaceDN w:val="0"/>
      <w:adjustRightInd w:val="0"/>
      <w:spacing w:after="0" w:line="240" w:lineRule="auto"/>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1A2393"/>
    <w:rPr>
      <w:rFonts w:ascii="Times New Roman" w:eastAsia="Times New Roman" w:hAnsi="Times New Roman" w:cs="Times New Roman"/>
      <w:sz w:val="20"/>
      <w:szCs w:val="20"/>
    </w:rPr>
  </w:style>
  <w:style w:type="paragraph" w:customStyle="1" w:styleId="Normal1">
    <w:name w:val="Normal1"/>
    <w:basedOn w:val="Normal"/>
    <w:rsid w:val="001A2393"/>
    <w:pPr>
      <w:autoSpaceDE w:val="0"/>
      <w:autoSpaceDN w:val="0"/>
      <w:spacing w:after="0" w:line="240" w:lineRule="auto"/>
    </w:pPr>
    <w:rPr>
      <w:rFonts w:ascii="Arial" w:eastAsia="Times New Roman" w:hAnsi="Arial"/>
      <w:szCs w:val="24"/>
      <w:lang w:eastAsia="en-US"/>
    </w:rPr>
  </w:style>
  <w:style w:type="paragraph" w:customStyle="1" w:styleId="Normal0">
    <w:name w:val="[Normal]"/>
    <w:rsid w:val="001A2393"/>
    <w:pPr>
      <w:widowControl w:val="0"/>
      <w:autoSpaceDE w:val="0"/>
      <w:autoSpaceDN w:val="0"/>
      <w:adjustRightInd w:val="0"/>
    </w:pPr>
    <w:rPr>
      <w:rFonts w:eastAsia="Times New Roman"/>
      <w:sz w:val="24"/>
      <w:szCs w:val="24"/>
    </w:rPr>
  </w:style>
  <w:style w:type="paragraph" w:styleId="CommentSubject">
    <w:name w:val="annotation subject"/>
    <w:basedOn w:val="CommentText"/>
    <w:next w:val="CommentText"/>
    <w:link w:val="CommentSubjectChar"/>
    <w:semiHidden/>
    <w:rsid w:val="001A2393"/>
    <w:rPr>
      <w:b/>
      <w:bCs/>
    </w:rPr>
  </w:style>
  <w:style w:type="character" w:customStyle="1" w:styleId="CommentSubjectChar">
    <w:name w:val="Comment Subject Char"/>
    <w:basedOn w:val="CommentTextChar"/>
    <w:link w:val="CommentSubject"/>
    <w:semiHidden/>
    <w:rsid w:val="001A2393"/>
    <w:rPr>
      <w:rFonts w:ascii="Times New Roman" w:eastAsia="Times New Roman" w:hAnsi="Times New Roman" w:cs="Times New Roman"/>
      <w:b/>
      <w:bCs/>
      <w:sz w:val="20"/>
      <w:szCs w:val="20"/>
    </w:rPr>
  </w:style>
  <w:style w:type="paragraph" w:styleId="NormalWeb">
    <w:name w:val="Normal (Web)"/>
    <w:basedOn w:val="Normal"/>
    <w:uiPriority w:val="99"/>
    <w:unhideWhenUsed/>
    <w:rsid w:val="001A2393"/>
    <w:pPr>
      <w:spacing w:before="100" w:beforeAutospacing="1" w:after="100" w:afterAutospacing="1" w:line="240" w:lineRule="auto"/>
    </w:pPr>
    <w:rPr>
      <w:rFonts w:eastAsia="Times New Roman" w:cs="Times New Roman"/>
      <w:szCs w:val="24"/>
      <w:lang w:eastAsia="en-US"/>
    </w:rPr>
  </w:style>
  <w:style w:type="paragraph" w:customStyle="1" w:styleId="ColorfulList-Accent11">
    <w:name w:val="Colorful List - Accent 11"/>
    <w:basedOn w:val="Normal"/>
    <w:qFormat/>
    <w:rsid w:val="001A2393"/>
    <w:pPr>
      <w:spacing w:after="200" w:line="276" w:lineRule="auto"/>
      <w:ind w:left="720"/>
      <w:contextualSpacing/>
    </w:pPr>
    <w:rPr>
      <w:rFonts w:ascii="Calibri" w:eastAsia="Calibri" w:hAnsi="Calibri" w:cs="Times New Roman"/>
      <w:sz w:val="22"/>
      <w:szCs w:val="22"/>
      <w:lang w:eastAsia="en-US"/>
    </w:rPr>
  </w:style>
  <w:style w:type="character" w:styleId="Hyperlink">
    <w:name w:val="Hyperlink"/>
    <w:uiPriority w:val="99"/>
    <w:rsid w:val="001A2393"/>
    <w:rPr>
      <w:color w:val="0000FF"/>
      <w:u w:val="single"/>
    </w:rPr>
  </w:style>
  <w:style w:type="paragraph" w:customStyle="1" w:styleId="me">
    <w:name w:val="me"/>
    <w:basedOn w:val="Normal"/>
    <w:qFormat/>
    <w:rsid w:val="001A2393"/>
    <w:pPr>
      <w:spacing w:after="240" w:line="240" w:lineRule="auto"/>
      <w:ind w:firstLine="720"/>
      <w:jc w:val="both"/>
    </w:pPr>
    <w:rPr>
      <w:rFonts w:eastAsia="MS Mincho" w:cs="Times New Roman"/>
      <w:szCs w:val="24"/>
    </w:rPr>
  </w:style>
  <w:style w:type="paragraph" w:styleId="BodyText">
    <w:name w:val="Body Text"/>
    <w:basedOn w:val="Normal"/>
    <w:link w:val="BodyTextChar"/>
    <w:semiHidden/>
    <w:unhideWhenUsed/>
    <w:rsid w:val="001A2393"/>
    <w:pPr>
      <w:autoSpaceDE w:val="0"/>
      <w:autoSpaceDN w:val="0"/>
      <w:spacing w:after="240" w:line="240" w:lineRule="auto"/>
      <w:ind w:firstLine="1440"/>
      <w:jc w:val="both"/>
    </w:pPr>
    <w:rPr>
      <w:rFonts w:eastAsia="Calibri" w:cs="Times New Roman"/>
      <w:szCs w:val="24"/>
      <w:lang w:eastAsia="en-US"/>
    </w:rPr>
  </w:style>
  <w:style w:type="character" w:customStyle="1" w:styleId="BodyTextChar">
    <w:name w:val="Body Text Char"/>
    <w:basedOn w:val="DefaultParagraphFont"/>
    <w:link w:val="BodyText"/>
    <w:semiHidden/>
    <w:rsid w:val="001A2393"/>
    <w:rPr>
      <w:rFonts w:ascii="Times New Roman" w:eastAsia="Calibri" w:hAnsi="Times New Roman" w:cs="Times New Roman"/>
      <w:sz w:val="24"/>
      <w:szCs w:val="24"/>
    </w:rPr>
  </w:style>
  <w:style w:type="character" w:styleId="FollowedHyperlink">
    <w:name w:val="FollowedHyperlink"/>
    <w:basedOn w:val="DefaultParagraphFont"/>
    <w:rsid w:val="001A2393"/>
    <w:rPr>
      <w:color w:val="800080"/>
      <w:u w:val="single"/>
    </w:rPr>
  </w:style>
  <w:style w:type="paragraph" w:styleId="EndnoteText">
    <w:name w:val="endnote text"/>
    <w:basedOn w:val="Normal"/>
    <w:link w:val="EndnoteTextChar"/>
    <w:rsid w:val="001A2393"/>
    <w:pPr>
      <w:widowControl w:val="0"/>
      <w:autoSpaceDE w:val="0"/>
      <w:autoSpaceDN w:val="0"/>
      <w:adjustRightInd w:val="0"/>
      <w:spacing w:after="0" w:line="240" w:lineRule="auto"/>
    </w:pPr>
    <w:rPr>
      <w:rFonts w:eastAsia="Times New Roman" w:cs="Times New Roman"/>
      <w:sz w:val="20"/>
      <w:szCs w:val="20"/>
      <w:lang w:eastAsia="en-US"/>
    </w:rPr>
  </w:style>
  <w:style w:type="character" w:customStyle="1" w:styleId="EndnoteTextChar">
    <w:name w:val="Endnote Text Char"/>
    <w:basedOn w:val="DefaultParagraphFont"/>
    <w:link w:val="EndnoteText"/>
    <w:rsid w:val="001A2393"/>
    <w:rPr>
      <w:rFonts w:ascii="Times New Roman" w:eastAsia="Times New Roman" w:hAnsi="Times New Roman" w:cs="Times New Roman"/>
      <w:sz w:val="20"/>
      <w:szCs w:val="20"/>
    </w:rPr>
  </w:style>
  <w:style w:type="character" w:styleId="EndnoteReference">
    <w:name w:val="endnote reference"/>
    <w:basedOn w:val="DefaultParagraphFont"/>
    <w:rsid w:val="001A2393"/>
    <w:rPr>
      <w:vertAlign w:val="superscript"/>
    </w:rPr>
  </w:style>
  <w:style w:type="table" w:styleId="TableGrid">
    <w:name w:val="Table Grid"/>
    <w:basedOn w:val="TableNormal"/>
    <w:locked/>
    <w:rsid w:val="001A23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A2393"/>
    <w:rPr>
      <w:i/>
      <w:iCs/>
    </w:rPr>
  </w:style>
  <w:style w:type="paragraph" w:customStyle="1" w:styleId="ADPBullet2">
    <w:name w:val="ADP Bullet 2"/>
    <w:basedOn w:val="Normal"/>
    <w:uiPriority w:val="99"/>
    <w:rsid w:val="00615586"/>
    <w:pPr>
      <w:numPr>
        <w:ilvl w:val="1"/>
        <w:numId w:val="7"/>
      </w:numPr>
      <w:tabs>
        <w:tab w:val="clear" w:pos="1440"/>
      </w:tabs>
      <w:ind w:left="0" w:firstLine="0"/>
    </w:pPr>
  </w:style>
  <w:style w:type="character" w:styleId="FootnoteReference">
    <w:name w:val="footnote reference"/>
    <w:basedOn w:val="DefaultParagraphFont"/>
    <w:rsid w:val="00615586"/>
    <w:rPr>
      <w:rFonts w:cs="Times New Roman"/>
      <w:vertAlign w:val="superscript"/>
    </w:rPr>
  </w:style>
  <w:style w:type="paragraph" w:styleId="FootnoteText">
    <w:name w:val="footnote text"/>
    <w:basedOn w:val="Normal"/>
    <w:link w:val="FootnoteTextChar"/>
    <w:semiHidden/>
    <w:rsid w:val="00615586"/>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semiHidden/>
    <w:rsid w:val="00615586"/>
    <w:rPr>
      <w:rFonts w:ascii="Times New Roman" w:eastAsia="Times New Roman" w:hAnsi="Times New Roman" w:cs="Times New Roman"/>
      <w:sz w:val="20"/>
      <w:szCs w:val="20"/>
    </w:rPr>
  </w:style>
  <w:style w:type="character" w:customStyle="1" w:styleId="apple-converted-space">
    <w:name w:val="apple-converted-space"/>
    <w:basedOn w:val="DefaultParagraphFont"/>
    <w:rsid w:val="007F5E09"/>
  </w:style>
  <w:style w:type="character" w:customStyle="1" w:styleId="Heading1Char">
    <w:name w:val="Heading 1 Char"/>
    <w:basedOn w:val="DefaultParagraphFont"/>
    <w:link w:val="Heading1"/>
    <w:rsid w:val="000974D2"/>
    <w:rPr>
      <w:rFonts w:asciiTheme="majorHAnsi" w:eastAsiaTheme="majorEastAsia" w:hAnsiTheme="majorHAnsi" w:cstheme="majorBidi"/>
      <w:color w:val="365F91" w:themeColor="accent1" w:themeShade="BF"/>
      <w:sz w:val="32"/>
      <w:szCs w:val="32"/>
      <w:lang w:eastAsia="ja-JP"/>
    </w:rPr>
  </w:style>
  <w:style w:type="character" w:customStyle="1" w:styleId="Heading2Char">
    <w:name w:val="Heading 2 Char"/>
    <w:basedOn w:val="DefaultParagraphFont"/>
    <w:link w:val="Heading2"/>
    <w:rsid w:val="000974D2"/>
    <w:rPr>
      <w:rFonts w:asciiTheme="majorHAnsi" w:eastAsiaTheme="majorEastAsia" w:hAnsiTheme="majorHAnsi" w:cstheme="majorBidi"/>
      <w:color w:val="365F91" w:themeColor="accent1" w:themeShade="BF"/>
      <w:sz w:val="26"/>
      <w:szCs w:val="26"/>
      <w:lang w:eastAsia="ja-JP"/>
    </w:rPr>
  </w:style>
  <w:style w:type="character" w:customStyle="1" w:styleId="Heading3Char">
    <w:name w:val="Heading 3 Char"/>
    <w:basedOn w:val="DefaultParagraphFont"/>
    <w:link w:val="Heading3"/>
    <w:semiHidden/>
    <w:rsid w:val="00175DA9"/>
    <w:rPr>
      <w:rFonts w:asciiTheme="majorHAnsi" w:eastAsiaTheme="majorEastAsia" w:hAnsiTheme="majorHAnsi" w:cstheme="majorBidi"/>
      <w:color w:val="243F60" w:themeColor="accent1" w:themeShade="7F"/>
      <w:sz w:val="24"/>
      <w:szCs w:val="24"/>
      <w:lang w:eastAsia="ja-JP"/>
    </w:rPr>
  </w:style>
  <w:style w:type="paragraph" w:customStyle="1" w:styleId="Standard">
    <w:name w:val="Standard"/>
    <w:basedOn w:val="Normal"/>
    <w:link w:val="StandardChar"/>
    <w:qFormat/>
    <w:rsid w:val="008624BB"/>
    <w:pPr>
      <w:spacing w:line="312" w:lineRule="auto"/>
    </w:pPr>
    <w:rPr>
      <w:rFonts w:ascii="Arial" w:eastAsiaTheme="majorEastAsia" w:hAnsi="Arial"/>
      <w:color w:val="F79646"/>
      <w:sz w:val="26"/>
      <w:szCs w:val="26"/>
    </w:rPr>
  </w:style>
  <w:style w:type="paragraph" w:styleId="TOCHeading">
    <w:name w:val="TOC Heading"/>
    <w:basedOn w:val="Heading1"/>
    <w:next w:val="Normal"/>
    <w:uiPriority w:val="39"/>
    <w:unhideWhenUsed/>
    <w:qFormat/>
    <w:rsid w:val="00141D18"/>
    <w:pPr>
      <w:spacing w:line="259" w:lineRule="auto"/>
      <w:outlineLvl w:val="9"/>
    </w:pPr>
    <w:rPr>
      <w:lang w:eastAsia="en-US"/>
    </w:rPr>
  </w:style>
  <w:style w:type="character" w:customStyle="1" w:styleId="StandardChar">
    <w:name w:val="Standard Char"/>
    <w:basedOn w:val="DefaultParagraphFont"/>
    <w:link w:val="Standard"/>
    <w:rsid w:val="008624BB"/>
    <w:rPr>
      <w:rFonts w:eastAsiaTheme="majorEastAsia"/>
      <w:color w:val="F79646"/>
      <w:sz w:val="26"/>
      <w:szCs w:val="26"/>
      <w:lang w:eastAsia="ja-JP"/>
    </w:rPr>
  </w:style>
  <w:style w:type="paragraph" w:styleId="TOC2">
    <w:name w:val="toc 2"/>
    <w:basedOn w:val="Normal"/>
    <w:next w:val="Normal"/>
    <w:autoRedefine/>
    <w:uiPriority w:val="39"/>
    <w:locked/>
    <w:rsid w:val="00141D18"/>
    <w:pPr>
      <w:spacing w:after="100"/>
      <w:ind w:left="240"/>
    </w:pPr>
  </w:style>
  <w:style w:type="paragraph" w:styleId="TOC1">
    <w:name w:val="toc 1"/>
    <w:basedOn w:val="Normal"/>
    <w:next w:val="Normal"/>
    <w:autoRedefine/>
    <w:uiPriority w:val="39"/>
    <w:locked/>
    <w:rsid w:val="00755F3D"/>
    <w:pPr>
      <w:spacing w:after="100"/>
    </w:pPr>
  </w:style>
  <w:style w:type="paragraph" w:styleId="TOC3">
    <w:name w:val="toc 3"/>
    <w:basedOn w:val="Normal"/>
    <w:next w:val="Normal"/>
    <w:autoRedefine/>
    <w:uiPriority w:val="39"/>
    <w:unhideWhenUsed/>
    <w:locked/>
    <w:rsid w:val="002C2EA6"/>
    <w:pPr>
      <w:spacing w:after="100" w:line="259" w:lineRule="auto"/>
      <w:ind w:left="440"/>
    </w:pPr>
    <w:rPr>
      <w:rFonts w:asciiTheme="minorHAnsi" w:eastAsiaTheme="minorEastAsia" w:hAnsiTheme="minorHAns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027">
      <w:bodyDiv w:val="1"/>
      <w:marLeft w:val="0"/>
      <w:marRight w:val="0"/>
      <w:marTop w:val="0"/>
      <w:marBottom w:val="0"/>
      <w:divBdr>
        <w:top w:val="none" w:sz="0" w:space="0" w:color="auto"/>
        <w:left w:val="none" w:sz="0" w:space="0" w:color="auto"/>
        <w:bottom w:val="none" w:sz="0" w:space="0" w:color="auto"/>
        <w:right w:val="none" w:sz="0" w:space="0" w:color="auto"/>
      </w:divBdr>
    </w:div>
    <w:div w:id="65078523">
      <w:bodyDiv w:val="1"/>
      <w:marLeft w:val="0"/>
      <w:marRight w:val="0"/>
      <w:marTop w:val="0"/>
      <w:marBottom w:val="0"/>
      <w:divBdr>
        <w:top w:val="none" w:sz="0" w:space="0" w:color="auto"/>
        <w:left w:val="none" w:sz="0" w:space="0" w:color="auto"/>
        <w:bottom w:val="none" w:sz="0" w:space="0" w:color="auto"/>
        <w:right w:val="none" w:sz="0" w:space="0" w:color="auto"/>
      </w:divBdr>
    </w:div>
    <w:div w:id="99616373">
      <w:bodyDiv w:val="1"/>
      <w:marLeft w:val="0"/>
      <w:marRight w:val="0"/>
      <w:marTop w:val="0"/>
      <w:marBottom w:val="0"/>
      <w:divBdr>
        <w:top w:val="none" w:sz="0" w:space="0" w:color="auto"/>
        <w:left w:val="none" w:sz="0" w:space="0" w:color="auto"/>
        <w:bottom w:val="none" w:sz="0" w:space="0" w:color="auto"/>
        <w:right w:val="none" w:sz="0" w:space="0" w:color="auto"/>
      </w:divBdr>
      <w:divsChild>
        <w:div w:id="1658654401">
          <w:marLeft w:val="0"/>
          <w:marRight w:val="0"/>
          <w:marTop w:val="0"/>
          <w:marBottom w:val="0"/>
          <w:divBdr>
            <w:top w:val="none" w:sz="0" w:space="0" w:color="auto"/>
            <w:left w:val="none" w:sz="0" w:space="0" w:color="auto"/>
            <w:bottom w:val="none" w:sz="0" w:space="0" w:color="auto"/>
            <w:right w:val="none" w:sz="0" w:space="0" w:color="auto"/>
          </w:divBdr>
          <w:divsChild>
            <w:div w:id="523447799">
              <w:marLeft w:val="0"/>
              <w:marRight w:val="0"/>
              <w:marTop w:val="0"/>
              <w:marBottom w:val="0"/>
              <w:divBdr>
                <w:top w:val="none" w:sz="0" w:space="0" w:color="auto"/>
                <w:left w:val="none" w:sz="0" w:space="0" w:color="auto"/>
                <w:bottom w:val="none" w:sz="0" w:space="0" w:color="auto"/>
                <w:right w:val="none" w:sz="0" w:space="0" w:color="auto"/>
              </w:divBdr>
              <w:divsChild>
                <w:div w:id="1349211600">
                  <w:marLeft w:val="0"/>
                  <w:marRight w:val="0"/>
                  <w:marTop w:val="0"/>
                  <w:marBottom w:val="0"/>
                  <w:divBdr>
                    <w:top w:val="none" w:sz="0" w:space="0" w:color="auto"/>
                    <w:left w:val="none" w:sz="0" w:space="0" w:color="auto"/>
                    <w:bottom w:val="none" w:sz="0" w:space="0" w:color="auto"/>
                    <w:right w:val="none" w:sz="0" w:space="0" w:color="auto"/>
                  </w:divBdr>
                  <w:divsChild>
                    <w:div w:id="1430079305">
                      <w:marLeft w:val="0"/>
                      <w:marRight w:val="0"/>
                      <w:marTop w:val="0"/>
                      <w:marBottom w:val="240"/>
                      <w:divBdr>
                        <w:top w:val="none" w:sz="0" w:space="0" w:color="auto"/>
                        <w:left w:val="none" w:sz="0" w:space="0" w:color="auto"/>
                        <w:bottom w:val="none" w:sz="0" w:space="0" w:color="auto"/>
                        <w:right w:val="none" w:sz="0" w:space="0" w:color="auto"/>
                      </w:divBdr>
                      <w:divsChild>
                        <w:div w:id="1908882995">
                          <w:marLeft w:val="0"/>
                          <w:marRight w:val="0"/>
                          <w:marTop w:val="0"/>
                          <w:marBottom w:val="0"/>
                          <w:divBdr>
                            <w:top w:val="none" w:sz="0" w:space="0" w:color="auto"/>
                            <w:left w:val="none" w:sz="0" w:space="0" w:color="auto"/>
                            <w:bottom w:val="none" w:sz="0" w:space="0" w:color="auto"/>
                            <w:right w:val="none" w:sz="0" w:space="0" w:color="auto"/>
                          </w:divBdr>
                          <w:divsChild>
                            <w:div w:id="12289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93235">
      <w:bodyDiv w:val="1"/>
      <w:marLeft w:val="0"/>
      <w:marRight w:val="0"/>
      <w:marTop w:val="0"/>
      <w:marBottom w:val="0"/>
      <w:divBdr>
        <w:top w:val="none" w:sz="0" w:space="0" w:color="auto"/>
        <w:left w:val="none" w:sz="0" w:space="0" w:color="auto"/>
        <w:bottom w:val="none" w:sz="0" w:space="0" w:color="auto"/>
        <w:right w:val="none" w:sz="0" w:space="0" w:color="auto"/>
      </w:divBdr>
    </w:div>
    <w:div w:id="229511561">
      <w:bodyDiv w:val="1"/>
      <w:marLeft w:val="0"/>
      <w:marRight w:val="0"/>
      <w:marTop w:val="0"/>
      <w:marBottom w:val="0"/>
      <w:divBdr>
        <w:top w:val="none" w:sz="0" w:space="0" w:color="auto"/>
        <w:left w:val="none" w:sz="0" w:space="0" w:color="auto"/>
        <w:bottom w:val="none" w:sz="0" w:space="0" w:color="auto"/>
        <w:right w:val="none" w:sz="0" w:space="0" w:color="auto"/>
      </w:divBdr>
      <w:divsChild>
        <w:div w:id="1820614169">
          <w:marLeft w:val="0"/>
          <w:marRight w:val="0"/>
          <w:marTop w:val="0"/>
          <w:marBottom w:val="0"/>
          <w:divBdr>
            <w:top w:val="none" w:sz="0" w:space="0" w:color="auto"/>
            <w:left w:val="none" w:sz="0" w:space="0" w:color="auto"/>
            <w:bottom w:val="none" w:sz="0" w:space="0" w:color="auto"/>
            <w:right w:val="none" w:sz="0" w:space="0" w:color="auto"/>
          </w:divBdr>
          <w:divsChild>
            <w:div w:id="626662298">
              <w:marLeft w:val="0"/>
              <w:marRight w:val="0"/>
              <w:marTop w:val="0"/>
              <w:marBottom w:val="0"/>
              <w:divBdr>
                <w:top w:val="none" w:sz="0" w:space="0" w:color="auto"/>
                <w:left w:val="none" w:sz="0" w:space="0" w:color="auto"/>
                <w:bottom w:val="none" w:sz="0" w:space="0" w:color="auto"/>
                <w:right w:val="none" w:sz="0" w:space="0" w:color="auto"/>
              </w:divBdr>
              <w:divsChild>
                <w:div w:id="999382263">
                  <w:marLeft w:val="0"/>
                  <w:marRight w:val="0"/>
                  <w:marTop w:val="0"/>
                  <w:marBottom w:val="0"/>
                  <w:divBdr>
                    <w:top w:val="none" w:sz="0" w:space="0" w:color="auto"/>
                    <w:left w:val="none" w:sz="0" w:space="0" w:color="auto"/>
                    <w:bottom w:val="none" w:sz="0" w:space="0" w:color="auto"/>
                    <w:right w:val="none" w:sz="0" w:space="0" w:color="auto"/>
                  </w:divBdr>
                  <w:divsChild>
                    <w:div w:id="76488577">
                      <w:marLeft w:val="0"/>
                      <w:marRight w:val="0"/>
                      <w:marTop w:val="0"/>
                      <w:marBottom w:val="0"/>
                      <w:divBdr>
                        <w:top w:val="none" w:sz="0" w:space="0" w:color="auto"/>
                        <w:left w:val="none" w:sz="0" w:space="0" w:color="auto"/>
                        <w:bottom w:val="none" w:sz="0" w:space="0" w:color="auto"/>
                        <w:right w:val="none" w:sz="0" w:space="0" w:color="auto"/>
                      </w:divBdr>
                      <w:divsChild>
                        <w:div w:id="1567954318">
                          <w:marLeft w:val="0"/>
                          <w:marRight w:val="0"/>
                          <w:marTop w:val="0"/>
                          <w:marBottom w:val="0"/>
                          <w:divBdr>
                            <w:top w:val="none" w:sz="0" w:space="0" w:color="auto"/>
                            <w:left w:val="none" w:sz="0" w:space="0" w:color="auto"/>
                            <w:bottom w:val="none" w:sz="0" w:space="0" w:color="auto"/>
                            <w:right w:val="none" w:sz="0" w:space="0" w:color="auto"/>
                          </w:divBdr>
                          <w:divsChild>
                            <w:div w:id="602690054">
                              <w:marLeft w:val="0"/>
                              <w:marRight w:val="0"/>
                              <w:marTop w:val="0"/>
                              <w:marBottom w:val="0"/>
                              <w:divBdr>
                                <w:top w:val="none" w:sz="0" w:space="0" w:color="auto"/>
                                <w:left w:val="none" w:sz="0" w:space="0" w:color="auto"/>
                                <w:bottom w:val="none" w:sz="0" w:space="0" w:color="auto"/>
                                <w:right w:val="none" w:sz="0" w:space="0" w:color="auto"/>
                              </w:divBdr>
                              <w:divsChild>
                                <w:div w:id="1822892862">
                                  <w:marLeft w:val="0"/>
                                  <w:marRight w:val="0"/>
                                  <w:marTop w:val="0"/>
                                  <w:marBottom w:val="0"/>
                                  <w:divBdr>
                                    <w:top w:val="none" w:sz="0" w:space="0" w:color="auto"/>
                                    <w:left w:val="none" w:sz="0" w:space="0" w:color="auto"/>
                                    <w:bottom w:val="none" w:sz="0" w:space="0" w:color="auto"/>
                                    <w:right w:val="none" w:sz="0" w:space="0" w:color="auto"/>
                                  </w:divBdr>
                                  <w:divsChild>
                                    <w:div w:id="1036200705">
                                      <w:marLeft w:val="0"/>
                                      <w:marRight w:val="0"/>
                                      <w:marTop w:val="0"/>
                                      <w:marBottom w:val="0"/>
                                      <w:divBdr>
                                        <w:top w:val="none" w:sz="0" w:space="0" w:color="auto"/>
                                        <w:left w:val="none" w:sz="0" w:space="0" w:color="auto"/>
                                        <w:bottom w:val="none" w:sz="0" w:space="0" w:color="auto"/>
                                        <w:right w:val="none" w:sz="0" w:space="0" w:color="auto"/>
                                      </w:divBdr>
                                      <w:divsChild>
                                        <w:div w:id="1012223817">
                                          <w:marLeft w:val="0"/>
                                          <w:marRight w:val="0"/>
                                          <w:marTop w:val="0"/>
                                          <w:marBottom w:val="0"/>
                                          <w:divBdr>
                                            <w:top w:val="none" w:sz="0" w:space="0" w:color="auto"/>
                                            <w:left w:val="none" w:sz="0" w:space="0" w:color="auto"/>
                                            <w:bottom w:val="none" w:sz="0" w:space="0" w:color="auto"/>
                                            <w:right w:val="none" w:sz="0" w:space="0" w:color="auto"/>
                                          </w:divBdr>
                                          <w:divsChild>
                                            <w:div w:id="18390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220840">
      <w:bodyDiv w:val="1"/>
      <w:marLeft w:val="0"/>
      <w:marRight w:val="0"/>
      <w:marTop w:val="0"/>
      <w:marBottom w:val="0"/>
      <w:divBdr>
        <w:top w:val="none" w:sz="0" w:space="0" w:color="auto"/>
        <w:left w:val="none" w:sz="0" w:space="0" w:color="auto"/>
        <w:bottom w:val="none" w:sz="0" w:space="0" w:color="auto"/>
        <w:right w:val="none" w:sz="0" w:space="0" w:color="auto"/>
      </w:divBdr>
      <w:divsChild>
        <w:div w:id="534195737">
          <w:marLeft w:val="0"/>
          <w:marRight w:val="0"/>
          <w:marTop w:val="0"/>
          <w:marBottom w:val="0"/>
          <w:divBdr>
            <w:top w:val="none" w:sz="0" w:space="0" w:color="auto"/>
            <w:left w:val="none" w:sz="0" w:space="0" w:color="auto"/>
            <w:bottom w:val="none" w:sz="0" w:space="0" w:color="auto"/>
            <w:right w:val="none" w:sz="0" w:space="0" w:color="auto"/>
          </w:divBdr>
          <w:divsChild>
            <w:div w:id="2134712053">
              <w:marLeft w:val="0"/>
              <w:marRight w:val="0"/>
              <w:marTop w:val="0"/>
              <w:marBottom w:val="0"/>
              <w:divBdr>
                <w:top w:val="none" w:sz="0" w:space="0" w:color="auto"/>
                <w:left w:val="none" w:sz="0" w:space="0" w:color="auto"/>
                <w:bottom w:val="none" w:sz="0" w:space="0" w:color="auto"/>
                <w:right w:val="none" w:sz="0" w:space="0" w:color="auto"/>
              </w:divBdr>
              <w:divsChild>
                <w:div w:id="1599213205">
                  <w:marLeft w:val="0"/>
                  <w:marRight w:val="0"/>
                  <w:marTop w:val="0"/>
                  <w:marBottom w:val="0"/>
                  <w:divBdr>
                    <w:top w:val="none" w:sz="0" w:space="0" w:color="auto"/>
                    <w:left w:val="none" w:sz="0" w:space="0" w:color="auto"/>
                    <w:bottom w:val="none" w:sz="0" w:space="0" w:color="auto"/>
                    <w:right w:val="none" w:sz="0" w:space="0" w:color="auto"/>
                  </w:divBdr>
                  <w:divsChild>
                    <w:div w:id="853157279">
                      <w:marLeft w:val="0"/>
                      <w:marRight w:val="0"/>
                      <w:marTop w:val="0"/>
                      <w:marBottom w:val="240"/>
                      <w:divBdr>
                        <w:top w:val="none" w:sz="0" w:space="0" w:color="auto"/>
                        <w:left w:val="none" w:sz="0" w:space="0" w:color="auto"/>
                        <w:bottom w:val="none" w:sz="0" w:space="0" w:color="auto"/>
                        <w:right w:val="none" w:sz="0" w:space="0" w:color="auto"/>
                      </w:divBdr>
                      <w:divsChild>
                        <w:div w:id="1371496893">
                          <w:marLeft w:val="0"/>
                          <w:marRight w:val="0"/>
                          <w:marTop w:val="0"/>
                          <w:marBottom w:val="0"/>
                          <w:divBdr>
                            <w:top w:val="none" w:sz="0" w:space="0" w:color="auto"/>
                            <w:left w:val="none" w:sz="0" w:space="0" w:color="auto"/>
                            <w:bottom w:val="none" w:sz="0" w:space="0" w:color="auto"/>
                            <w:right w:val="none" w:sz="0" w:space="0" w:color="auto"/>
                          </w:divBdr>
                          <w:divsChild>
                            <w:div w:id="19581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17626">
      <w:bodyDiv w:val="1"/>
      <w:marLeft w:val="0"/>
      <w:marRight w:val="0"/>
      <w:marTop w:val="0"/>
      <w:marBottom w:val="0"/>
      <w:divBdr>
        <w:top w:val="none" w:sz="0" w:space="0" w:color="auto"/>
        <w:left w:val="none" w:sz="0" w:space="0" w:color="auto"/>
        <w:bottom w:val="none" w:sz="0" w:space="0" w:color="auto"/>
        <w:right w:val="none" w:sz="0" w:space="0" w:color="auto"/>
      </w:divBdr>
    </w:div>
    <w:div w:id="470754932">
      <w:bodyDiv w:val="1"/>
      <w:marLeft w:val="0"/>
      <w:marRight w:val="0"/>
      <w:marTop w:val="0"/>
      <w:marBottom w:val="0"/>
      <w:divBdr>
        <w:top w:val="none" w:sz="0" w:space="0" w:color="auto"/>
        <w:left w:val="none" w:sz="0" w:space="0" w:color="auto"/>
        <w:bottom w:val="none" w:sz="0" w:space="0" w:color="auto"/>
        <w:right w:val="none" w:sz="0" w:space="0" w:color="auto"/>
      </w:divBdr>
      <w:divsChild>
        <w:div w:id="481196622">
          <w:marLeft w:val="0"/>
          <w:marRight w:val="0"/>
          <w:marTop w:val="0"/>
          <w:marBottom w:val="0"/>
          <w:divBdr>
            <w:top w:val="none" w:sz="0" w:space="0" w:color="auto"/>
            <w:left w:val="none" w:sz="0" w:space="0" w:color="auto"/>
            <w:bottom w:val="none" w:sz="0" w:space="0" w:color="auto"/>
            <w:right w:val="none" w:sz="0" w:space="0" w:color="auto"/>
          </w:divBdr>
        </w:div>
      </w:divsChild>
    </w:div>
    <w:div w:id="513152392">
      <w:bodyDiv w:val="1"/>
      <w:marLeft w:val="0"/>
      <w:marRight w:val="0"/>
      <w:marTop w:val="0"/>
      <w:marBottom w:val="0"/>
      <w:divBdr>
        <w:top w:val="none" w:sz="0" w:space="0" w:color="auto"/>
        <w:left w:val="none" w:sz="0" w:space="0" w:color="auto"/>
        <w:bottom w:val="none" w:sz="0" w:space="0" w:color="auto"/>
        <w:right w:val="none" w:sz="0" w:space="0" w:color="auto"/>
      </w:divBdr>
    </w:div>
    <w:div w:id="550847670">
      <w:bodyDiv w:val="1"/>
      <w:marLeft w:val="0"/>
      <w:marRight w:val="0"/>
      <w:marTop w:val="0"/>
      <w:marBottom w:val="0"/>
      <w:divBdr>
        <w:top w:val="none" w:sz="0" w:space="0" w:color="auto"/>
        <w:left w:val="none" w:sz="0" w:space="0" w:color="auto"/>
        <w:bottom w:val="none" w:sz="0" w:space="0" w:color="auto"/>
        <w:right w:val="none" w:sz="0" w:space="0" w:color="auto"/>
      </w:divBdr>
    </w:div>
    <w:div w:id="597910569">
      <w:bodyDiv w:val="1"/>
      <w:marLeft w:val="0"/>
      <w:marRight w:val="0"/>
      <w:marTop w:val="0"/>
      <w:marBottom w:val="0"/>
      <w:divBdr>
        <w:top w:val="none" w:sz="0" w:space="0" w:color="auto"/>
        <w:left w:val="none" w:sz="0" w:space="0" w:color="auto"/>
        <w:bottom w:val="none" w:sz="0" w:space="0" w:color="auto"/>
        <w:right w:val="none" w:sz="0" w:space="0" w:color="auto"/>
      </w:divBdr>
    </w:div>
    <w:div w:id="649601473">
      <w:bodyDiv w:val="1"/>
      <w:marLeft w:val="0"/>
      <w:marRight w:val="0"/>
      <w:marTop w:val="0"/>
      <w:marBottom w:val="0"/>
      <w:divBdr>
        <w:top w:val="none" w:sz="0" w:space="0" w:color="auto"/>
        <w:left w:val="none" w:sz="0" w:space="0" w:color="auto"/>
        <w:bottom w:val="none" w:sz="0" w:space="0" w:color="auto"/>
        <w:right w:val="none" w:sz="0" w:space="0" w:color="auto"/>
      </w:divBdr>
      <w:divsChild>
        <w:div w:id="2087606883">
          <w:marLeft w:val="0"/>
          <w:marRight w:val="0"/>
          <w:marTop w:val="0"/>
          <w:marBottom w:val="0"/>
          <w:divBdr>
            <w:top w:val="none" w:sz="0" w:space="0" w:color="auto"/>
            <w:left w:val="none" w:sz="0" w:space="0" w:color="auto"/>
            <w:bottom w:val="none" w:sz="0" w:space="0" w:color="auto"/>
            <w:right w:val="none" w:sz="0" w:space="0" w:color="auto"/>
          </w:divBdr>
          <w:divsChild>
            <w:div w:id="952789213">
              <w:marLeft w:val="0"/>
              <w:marRight w:val="0"/>
              <w:marTop w:val="0"/>
              <w:marBottom w:val="0"/>
              <w:divBdr>
                <w:top w:val="none" w:sz="0" w:space="0" w:color="auto"/>
                <w:left w:val="none" w:sz="0" w:space="0" w:color="auto"/>
                <w:bottom w:val="none" w:sz="0" w:space="0" w:color="auto"/>
                <w:right w:val="none" w:sz="0" w:space="0" w:color="auto"/>
              </w:divBdr>
              <w:divsChild>
                <w:div w:id="659695840">
                  <w:marLeft w:val="0"/>
                  <w:marRight w:val="0"/>
                  <w:marTop w:val="0"/>
                  <w:marBottom w:val="0"/>
                  <w:divBdr>
                    <w:top w:val="none" w:sz="0" w:space="0" w:color="auto"/>
                    <w:left w:val="none" w:sz="0" w:space="0" w:color="auto"/>
                    <w:bottom w:val="none" w:sz="0" w:space="0" w:color="auto"/>
                    <w:right w:val="none" w:sz="0" w:space="0" w:color="auto"/>
                  </w:divBdr>
                  <w:divsChild>
                    <w:div w:id="939485272">
                      <w:marLeft w:val="0"/>
                      <w:marRight w:val="0"/>
                      <w:marTop w:val="0"/>
                      <w:marBottom w:val="240"/>
                      <w:divBdr>
                        <w:top w:val="none" w:sz="0" w:space="0" w:color="auto"/>
                        <w:left w:val="none" w:sz="0" w:space="0" w:color="auto"/>
                        <w:bottom w:val="none" w:sz="0" w:space="0" w:color="auto"/>
                        <w:right w:val="none" w:sz="0" w:space="0" w:color="auto"/>
                      </w:divBdr>
                      <w:divsChild>
                        <w:div w:id="1240291846">
                          <w:marLeft w:val="0"/>
                          <w:marRight w:val="0"/>
                          <w:marTop w:val="0"/>
                          <w:marBottom w:val="0"/>
                          <w:divBdr>
                            <w:top w:val="none" w:sz="0" w:space="0" w:color="auto"/>
                            <w:left w:val="none" w:sz="0" w:space="0" w:color="auto"/>
                            <w:bottom w:val="none" w:sz="0" w:space="0" w:color="auto"/>
                            <w:right w:val="none" w:sz="0" w:space="0" w:color="auto"/>
                          </w:divBdr>
                          <w:divsChild>
                            <w:div w:id="1568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703246">
      <w:bodyDiv w:val="1"/>
      <w:marLeft w:val="0"/>
      <w:marRight w:val="0"/>
      <w:marTop w:val="0"/>
      <w:marBottom w:val="0"/>
      <w:divBdr>
        <w:top w:val="none" w:sz="0" w:space="0" w:color="auto"/>
        <w:left w:val="none" w:sz="0" w:space="0" w:color="auto"/>
        <w:bottom w:val="none" w:sz="0" w:space="0" w:color="auto"/>
        <w:right w:val="none" w:sz="0" w:space="0" w:color="auto"/>
      </w:divBdr>
      <w:divsChild>
        <w:div w:id="1478188600">
          <w:marLeft w:val="0"/>
          <w:marRight w:val="0"/>
          <w:marTop w:val="0"/>
          <w:marBottom w:val="0"/>
          <w:divBdr>
            <w:top w:val="none" w:sz="0" w:space="0" w:color="auto"/>
            <w:left w:val="none" w:sz="0" w:space="0" w:color="auto"/>
            <w:bottom w:val="none" w:sz="0" w:space="0" w:color="auto"/>
            <w:right w:val="none" w:sz="0" w:space="0" w:color="auto"/>
          </w:divBdr>
          <w:divsChild>
            <w:div w:id="877743759">
              <w:marLeft w:val="0"/>
              <w:marRight w:val="0"/>
              <w:marTop w:val="0"/>
              <w:marBottom w:val="0"/>
              <w:divBdr>
                <w:top w:val="none" w:sz="0" w:space="0" w:color="auto"/>
                <w:left w:val="none" w:sz="0" w:space="0" w:color="auto"/>
                <w:bottom w:val="none" w:sz="0" w:space="0" w:color="auto"/>
                <w:right w:val="none" w:sz="0" w:space="0" w:color="auto"/>
              </w:divBdr>
              <w:divsChild>
                <w:div w:id="5178960">
                  <w:marLeft w:val="0"/>
                  <w:marRight w:val="0"/>
                  <w:marTop w:val="0"/>
                  <w:marBottom w:val="0"/>
                  <w:divBdr>
                    <w:top w:val="none" w:sz="0" w:space="0" w:color="auto"/>
                    <w:left w:val="none" w:sz="0" w:space="0" w:color="auto"/>
                    <w:bottom w:val="none" w:sz="0" w:space="0" w:color="auto"/>
                    <w:right w:val="none" w:sz="0" w:space="0" w:color="auto"/>
                  </w:divBdr>
                  <w:divsChild>
                    <w:div w:id="31613819">
                      <w:marLeft w:val="0"/>
                      <w:marRight w:val="0"/>
                      <w:marTop w:val="0"/>
                      <w:marBottom w:val="240"/>
                      <w:divBdr>
                        <w:top w:val="none" w:sz="0" w:space="0" w:color="auto"/>
                        <w:left w:val="none" w:sz="0" w:space="0" w:color="auto"/>
                        <w:bottom w:val="none" w:sz="0" w:space="0" w:color="auto"/>
                        <w:right w:val="none" w:sz="0" w:space="0" w:color="auto"/>
                      </w:divBdr>
                      <w:divsChild>
                        <w:div w:id="1194466279">
                          <w:marLeft w:val="0"/>
                          <w:marRight w:val="0"/>
                          <w:marTop w:val="0"/>
                          <w:marBottom w:val="0"/>
                          <w:divBdr>
                            <w:top w:val="none" w:sz="0" w:space="0" w:color="auto"/>
                            <w:left w:val="none" w:sz="0" w:space="0" w:color="auto"/>
                            <w:bottom w:val="none" w:sz="0" w:space="0" w:color="auto"/>
                            <w:right w:val="none" w:sz="0" w:space="0" w:color="auto"/>
                          </w:divBdr>
                          <w:divsChild>
                            <w:div w:id="16002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18845">
      <w:bodyDiv w:val="1"/>
      <w:marLeft w:val="0"/>
      <w:marRight w:val="0"/>
      <w:marTop w:val="0"/>
      <w:marBottom w:val="0"/>
      <w:divBdr>
        <w:top w:val="none" w:sz="0" w:space="0" w:color="auto"/>
        <w:left w:val="none" w:sz="0" w:space="0" w:color="auto"/>
        <w:bottom w:val="none" w:sz="0" w:space="0" w:color="auto"/>
        <w:right w:val="none" w:sz="0" w:space="0" w:color="auto"/>
      </w:divBdr>
      <w:divsChild>
        <w:div w:id="1011756056">
          <w:marLeft w:val="0"/>
          <w:marRight w:val="0"/>
          <w:marTop w:val="0"/>
          <w:marBottom w:val="240"/>
          <w:divBdr>
            <w:top w:val="none" w:sz="0" w:space="0" w:color="auto"/>
            <w:left w:val="none" w:sz="0" w:space="0" w:color="auto"/>
            <w:bottom w:val="none" w:sz="0" w:space="0" w:color="auto"/>
            <w:right w:val="none" w:sz="0" w:space="0" w:color="auto"/>
          </w:divBdr>
        </w:div>
        <w:div w:id="1870333150">
          <w:marLeft w:val="0"/>
          <w:marRight w:val="0"/>
          <w:marTop w:val="0"/>
          <w:marBottom w:val="240"/>
          <w:divBdr>
            <w:top w:val="none" w:sz="0" w:space="0" w:color="auto"/>
            <w:left w:val="none" w:sz="0" w:space="0" w:color="auto"/>
            <w:bottom w:val="none" w:sz="0" w:space="0" w:color="auto"/>
            <w:right w:val="none" w:sz="0" w:space="0" w:color="auto"/>
          </w:divBdr>
        </w:div>
      </w:divsChild>
    </w:div>
    <w:div w:id="748698347">
      <w:bodyDiv w:val="1"/>
      <w:marLeft w:val="0"/>
      <w:marRight w:val="0"/>
      <w:marTop w:val="0"/>
      <w:marBottom w:val="0"/>
      <w:divBdr>
        <w:top w:val="none" w:sz="0" w:space="0" w:color="auto"/>
        <w:left w:val="none" w:sz="0" w:space="0" w:color="auto"/>
        <w:bottom w:val="none" w:sz="0" w:space="0" w:color="auto"/>
        <w:right w:val="none" w:sz="0" w:space="0" w:color="auto"/>
      </w:divBdr>
      <w:divsChild>
        <w:div w:id="421225540">
          <w:marLeft w:val="0"/>
          <w:marRight w:val="0"/>
          <w:marTop w:val="0"/>
          <w:marBottom w:val="0"/>
          <w:divBdr>
            <w:top w:val="none" w:sz="0" w:space="0" w:color="auto"/>
            <w:left w:val="none" w:sz="0" w:space="0" w:color="auto"/>
            <w:bottom w:val="none" w:sz="0" w:space="0" w:color="auto"/>
            <w:right w:val="none" w:sz="0" w:space="0" w:color="auto"/>
          </w:divBdr>
          <w:divsChild>
            <w:div w:id="1379553580">
              <w:marLeft w:val="0"/>
              <w:marRight w:val="0"/>
              <w:marTop w:val="0"/>
              <w:marBottom w:val="0"/>
              <w:divBdr>
                <w:top w:val="none" w:sz="0" w:space="0" w:color="auto"/>
                <w:left w:val="none" w:sz="0" w:space="0" w:color="auto"/>
                <w:bottom w:val="none" w:sz="0" w:space="0" w:color="auto"/>
                <w:right w:val="none" w:sz="0" w:space="0" w:color="auto"/>
              </w:divBdr>
              <w:divsChild>
                <w:div w:id="513227061">
                  <w:marLeft w:val="0"/>
                  <w:marRight w:val="0"/>
                  <w:marTop w:val="0"/>
                  <w:marBottom w:val="0"/>
                  <w:divBdr>
                    <w:top w:val="none" w:sz="0" w:space="0" w:color="auto"/>
                    <w:left w:val="none" w:sz="0" w:space="0" w:color="auto"/>
                    <w:bottom w:val="none" w:sz="0" w:space="0" w:color="auto"/>
                    <w:right w:val="none" w:sz="0" w:space="0" w:color="auto"/>
                  </w:divBdr>
                  <w:divsChild>
                    <w:div w:id="1389264188">
                      <w:marLeft w:val="0"/>
                      <w:marRight w:val="0"/>
                      <w:marTop w:val="0"/>
                      <w:marBottom w:val="0"/>
                      <w:divBdr>
                        <w:top w:val="none" w:sz="0" w:space="0" w:color="auto"/>
                        <w:left w:val="none" w:sz="0" w:space="0" w:color="auto"/>
                        <w:bottom w:val="none" w:sz="0" w:space="0" w:color="auto"/>
                        <w:right w:val="none" w:sz="0" w:space="0" w:color="auto"/>
                      </w:divBdr>
                      <w:divsChild>
                        <w:div w:id="429861139">
                          <w:marLeft w:val="0"/>
                          <w:marRight w:val="0"/>
                          <w:marTop w:val="0"/>
                          <w:marBottom w:val="0"/>
                          <w:divBdr>
                            <w:top w:val="none" w:sz="0" w:space="0" w:color="auto"/>
                            <w:left w:val="none" w:sz="0" w:space="0" w:color="auto"/>
                            <w:bottom w:val="none" w:sz="0" w:space="0" w:color="auto"/>
                            <w:right w:val="none" w:sz="0" w:space="0" w:color="auto"/>
                          </w:divBdr>
                          <w:divsChild>
                            <w:div w:id="1680423894">
                              <w:marLeft w:val="0"/>
                              <w:marRight w:val="0"/>
                              <w:marTop w:val="0"/>
                              <w:marBottom w:val="0"/>
                              <w:divBdr>
                                <w:top w:val="none" w:sz="0" w:space="0" w:color="auto"/>
                                <w:left w:val="none" w:sz="0" w:space="0" w:color="auto"/>
                                <w:bottom w:val="none" w:sz="0" w:space="0" w:color="auto"/>
                                <w:right w:val="none" w:sz="0" w:space="0" w:color="auto"/>
                              </w:divBdr>
                              <w:divsChild>
                                <w:div w:id="244850689">
                                  <w:marLeft w:val="0"/>
                                  <w:marRight w:val="0"/>
                                  <w:marTop w:val="0"/>
                                  <w:marBottom w:val="0"/>
                                  <w:divBdr>
                                    <w:top w:val="none" w:sz="0" w:space="0" w:color="auto"/>
                                    <w:left w:val="none" w:sz="0" w:space="0" w:color="auto"/>
                                    <w:bottom w:val="none" w:sz="0" w:space="0" w:color="auto"/>
                                    <w:right w:val="none" w:sz="0" w:space="0" w:color="auto"/>
                                  </w:divBdr>
                                  <w:divsChild>
                                    <w:div w:id="1373387513">
                                      <w:marLeft w:val="0"/>
                                      <w:marRight w:val="0"/>
                                      <w:marTop w:val="0"/>
                                      <w:marBottom w:val="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sChild>
                                            <w:div w:id="420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044321">
      <w:bodyDiv w:val="1"/>
      <w:marLeft w:val="0"/>
      <w:marRight w:val="0"/>
      <w:marTop w:val="0"/>
      <w:marBottom w:val="0"/>
      <w:divBdr>
        <w:top w:val="single" w:sz="48" w:space="0" w:color="626469"/>
        <w:left w:val="none" w:sz="0" w:space="0" w:color="auto"/>
        <w:bottom w:val="none" w:sz="0" w:space="0" w:color="auto"/>
        <w:right w:val="none" w:sz="0" w:space="0" w:color="auto"/>
      </w:divBdr>
      <w:divsChild>
        <w:div w:id="882592040">
          <w:marLeft w:val="0"/>
          <w:marRight w:val="0"/>
          <w:marTop w:val="0"/>
          <w:marBottom w:val="0"/>
          <w:divBdr>
            <w:top w:val="none" w:sz="0" w:space="0" w:color="auto"/>
            <w:left w:val="none" w:sz="0" w:space="0" w:color="auto"/>
            <w:bottom w:val="none" w:sz="0" w:space="0" w:color="auto"/>
            <w:right w:val="none" w:sz="0" w:space="0" w:color="auto"/>
          </w:divBdr>
          <w:divsChild>
            <w:div w:id="1361933889">
              <w:marLeft w:val="0"/>
              <w:marRight w:val="0"/>
              <w:marTop w:val="0"/>
              <w:marBottom w:val="0"/>
              <w:divBdr>
                <w:top w:val="none" w:sz="0" w:space="0" w:color="auto"/>
                <w:left w:val="none" w:sz="0" w:space="0" w:color="auto"/>
                <w:bottom w:val="none" w:sz="0" w:space="0" w:color="auto"/>
                <w:right w:val="none" w:sz="0" w:space="0" w:color="auto"/>
              </w:divBdr>
              <w:divsChild>
                <w:div w:id="516238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9543596">
      <w:bodyDiv w:val="1"/>
      <w:marLeft w:val="0"/>
      <w:marRight w:val="0"/>
      <w:marTop w:val="0"/>
      <w:marBottom w:val="0"/>
      <w:divBdr>
        <w:top w:val="none" w:sz="0" w:space="0" w:color="auto"/>
        <w:left w:val="none" w:sz="0" w:space="0" w:color="auto"/>
        <w:bottom w:val="none" w:sz="0" w:space="0" w:color="auto"/>
        <w:right w:val="none" w:sz="0" w:space="0" w:color="auto"/>
      </w:divBdr>
      <w:divsChild>
        <w:div w:id="359404670">
          <w:marLeft w:val="0"/>
          <w:marRight w:val="0"/>
          <w:marTop w:val="0"/>
          <w:marBottom w:val="0"/>
          <w:divBdr>
            <w:top w:val="none" w:sz="0" w:space="0" w:color="auto"/>
            <w:left w:val="none" w:sz="0" w:space="0" w:color="auto"/>
            <w:bottom w:val="none" w:sz="0" w:space="0" w:color="auto"/>
            <w:right w:val="none" w:sz="0" w:space="0" w:color="auto"/>
          </w:divBdr>
          <w:divsChild>
            <w:div w:id="1434934532">
              <w:marLeft w:val="0"/>
              <w:marRight w:val="0"/>
              <w:marTop w:val="0"/>
              <w:marBottom w:val="0"/>
              <w:divBdr>
                <w:top w:val="none" w:sz="0" w:space="0" w:color="auto"/>
                <w:left w:val="none" w:sz="0" w:space="0" w:color="auto"/>
                <w:bottom w:val="none" w:sz="0" w:space="0" w:color="auto"/>
                <w:right w:val="none" w:sz="0" w:space="0" w:color="auto"/>
              </w:divBdr>
              <w:divsChild>
                <w:div w:id="166481504">
                  <w:marLeft w:val="0"/>
                  <w:marRight w:val="0"/>
                  <w:marTop w:val="0"/>
                  <w:marBottom w:val="0"/>
                  <w:divBdr>
                    <w:top w:val="none" w:sz="0" w:space="0" w:color="auto"/>
                    <w:left w:val="none" w:sz="0" w:space="0" w:color="auto"/>
                    <w:bottom w:val="none" w:sz="0" w:space="0" w:color="auto"/>
                    <w:right w:val="none" w:sz="0" w:space="0" w:color="auto"/>
                  </w:divBdr>
                  <w:divsChild>
                    <w:div w:id="1730618054">
                      <w:marLeft w:val="0"/>
                      <w:marRight w:val="0"/>
                      <w:marTop w:val="0"/>
                      <w:marBottom w:val="240"/>
                      <w:divBdr>
                        <w:top w:val="none" w:sz="0" w:space="0" w:color="auto"/>
                        <w:left w:val="none" w:sz="0" w:space="0" w:color="auto"/>
                        <w:bottom w:val="none" w:sz="0" w:space="0" w:color="auto"/>
                        <w:right w:val="none" w:sz="0" w:space="0" w:color="auto"/>
                      </w:divBdr>
                      <w:divsChild>
                        <w:div w:id="2020961160">
                          <w:marLeft w:val="0"/>
                          <w:marRight w:val="0"/>
                          <w:marTop w:val="0"/>
                          <w:marBottom w:val="0"/>
                          <w:divBdr>
                            <w:top w:val="none" w:sz="0" w:space="0" w:color="auto"/>
                            <w:left w:val="none" w:sz="0" w:space="0" w:color="auto"/>
                            <w:bottom w:val="none" w:sz="0" w:space="0" w:color="auto"/>
                            <w:right w:val="none" w:sz="0" w:space="0" w:color="auto"/>
                          </w:divBdr>
                          <w:divsChild>
                            <w:div w:id="8072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768497">
      <w:bodyDiv w:val="1"/>
      <w:marLeft w:val="0"/>
      <w:marRight w:val="0"/>
      <w:marTop w:val="0"/>
      <w:marBottom w:val="0"/>
      <w:divBdr>
        <w:top w:val="none" w:sz="0" w:space="0" w:color="auto"/>
        <w:left w:val="none" w:sz="0" w:space="0" w:color="auto"/>
        <w:bottom w:val="none" w:sz="0" w:space="0" w:color="auto"/>
        <w:right w:val="none" w:sz="0" w:space="0" w:color="auto"/>
      </w:divBdr>
    </w:div>
    <w:div w:id="967976411">
      <w:bodyDiv w:val="1"/>
      <w:marLeft w:val="0"/>
      <w:marRight w:val="0"/>
      <w:marTop w:val="0"/>
      <w:marBottom w:val="0"/>
      <w:divBdr>
        <w:top w:val="none" w:sz="0" w:space="0" w:color="auto"/>
        <w:left w:val="none" w:sz="0" w:space="0" w:color="auto"/>
        <w:bottom w:val="none" w:sz="0" w:space="0" w:color="auto"/>
        <w:right w:val="none" w:sz="0" w:space="0" w:color="auto"/>
      </w:divBdr>
      <w:divsChild>
        <w:div w:id="278489213">
          <w:marLeft w:val="0"/>
          <w:marRight w:val="0"/>
          <w:marTop w:val="0"/>
          <w:marBottom w:val="0"/>
          <w:divBdr>
            <w:top w:val="none" w:sz="0" w:space="0" w:color="auto"/>
            <w:left w:val="none" w:sz="0" w:space="0" w:color="auto"/>
            <w:bottom w:val="none" w:sz="0" w:space="0" w:color="auto"/>
            <w:right w:val="none" w:sz="0" w:space="0" w:color="auto"/>
          </w:divBdr>
        </w:div>
      </w:divsChild>
    </w:div>
    <w:div w:id="988946795">
      <w:bodyDiv w:val="1"/>
      <w:marLeft w:val="0"/>
      <w:marRight w:val="0"/>
      <w:marTop w:val="0"/>
      <w:marBottom w:val="0"/>
      <w:divBdr>
        <w:top w:val="none" w:sz="0" w:space="0" w:color="auto"/>
        <w:left w:val="none" w:sz="0" w:space="0" w:color="auto"/>
        <w:bottom w:val="none" w:sz="0" w:space="0" w:color="auto"/>
        <w:right w:val="none" w:sz="0" w:space="0" w:color="auto"/>
      </w:divBdr>
    </w:div>
    <w:div w:id="994451017">
      <w:bodyDiv w:val="1"/>
      <w:marLeft w:val="0"/>
      <w:marRight w:val="0"/>
      <w:marTop w:val="0"/>
      <w:marBottom w:val="0"/>
      <w:divBdr>
        <w:top w:val="none" w:sz="0" w:space="0" w:color="auto"/>
        <w:left w:val="none" w:sz="0" w:space="0" w:color="auto"/>
        <w:bottom w:val="none" w:sz="0" w:space="0" w:color="auto"/>
        <w:right w:val="none" w:sz="0" w:space="0" w:color="auto"/>
      </w:divBdr>
      <w:divsChild>
        <w:div w:id="773357258">
          <w:marLeft w:val="0"/>
          <w:marRight w:val="0"/>
          <w:marTop w:val="0"/>
          <w:marBottom w:val="0"/>
          <w:divBdr>
            <w:top w:val="none" w:sz="0" w:space="0" w:color="auto"/>
            <w:left w:val="none" w:sz="0" w:space="0" w:color="auto"/>
            <w:bottom w:val="none" w:sz="0" w:space="0" w:color="auto"/>
            <w:right w:val="none" w:sz="0" w:space="0" w:color="auto"/>
          </w:divBdr>
          <w:divsChild>
            <w:div w:id="1972860287">
              <w:marLeft w:val="0"/>
              <w:marRight w:val="0"/>
              <w:marTop w:val="0"/>
              <w:marBottom w:val="0"/>
              <w:divBdr>
                <w:top w:val="none" w:sz="0" w:space="0" w:color="auto"/>
                <w:left w:val="none" w:sz="0" w:space="0" w:color="auto"/>
                <w:bottom w:val="none" w:sz="0" w:space="0" w:color="auto"/>
                <w:right w:val="none" w:sz="0" w:space="0" w:color="auto"/>
              </w:divBdr>
              <w:divsChild>
                <w:div w:id="1047683072">
                  <w:marLeft w:val="0"/>
                  <w:marRight w:val="0"/>
                  <w:marTop w:val="0"/>
                  <w:marBottom w:val="0"/>
                  <w:divBdr>
                    <w:top w:val="none" w:sz="0" w:space="0" w:color="auto"/>
                    <w:left w:val="none" w:sz="0" w:space="0" w:color="auto"/>
                    <w:bottom w:val="none" w:sz="0" w:space="0" w:color="auto"/>
                    <w:right w:val="none" w:sz="0" w:space="0" w:color="auto"/>
                  </w:divBdr>
                  <w:divsChild>
                    <w:div w:id="301470689">
                      <w:marLeft w:val="0"/>
                      <w:marRight w:val="0"/>
                      <w:marTop w:val="0"/>
                      <w:marBottom w:val="240"/>
                      <w:divBdr>
                        <w:top w:val="none" w:sz="0" w:space="0" w:color="auto"/>
                        <w:left w:val="none" w:sz="0" w:space="0" w:color="auto"/>
                        <w:bottom w:val="none" w:sz="0" w:space="0" w:color="auto"/>
                        <w:right w:val="none" w:sz="0" w:space="0" w:color="auto"/>
                      </w:divBdr>
                      <w:divsChild>
                        <w:div w:id="1476600041">
                          <w:marLeft w:val="0"/>
                          <w:marRight w:val="0"/>
                          <w:marTop w:val="0"/>
                          <w:marBottom w:val="0"/>
                          <w:divBdr>
                            <w:top w:val="none" w:sz="0" w:space="0" w:color="auto"/>
                            <w:left w:val="none" w:sz="0" w:space="0" w:color="auto"/>
                            <w:bottom w:val="none" w:sz="0" w:space="0" w:color="auto"/>
                            <w:right w:val="none" w:sz="0" w:space="0" w:color="auto"/>
                          </w:divBdr>
                          <w:divsChild>
                            <w:div w:id="14880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98414">
      <w:bodyDiv w:val="1"/>
      <w:marLeft w:val="0"/>
      <w:marRight w:val="0"/>
      <w:marTop w:val="0"/>
      <w:marBottom w:val="0"/>
      <w:divBdr>
        <w:top w:val="none" w:sz="0" w:space="0" w:color="auto"/>
        <w:left w:val="none" w:sz="0" w:space="0" w:color="auto"/>
        <w:bottom w:val="none" w:sz="0" w:space="0" w:color="auto"/>
        <w:right w:val="none" w:sz="0" w:space="0" w:color="auto"/>
      </w:divBdr>
    </w:div>
    <w:div w:id="1091312740">
      <w:bodyDiv w:val="1"/>
      <w:marLeft w:val="0"/>
      <w:marRight w:val="0"/>
      <w:marTop w:val="0"/>
      <w:marBottom w:val="0"/>
      <w:divBdr>
        <w:top w:val="none" w:sz="0" w:space="0" w:color="auto"/>
        <w:left w:val="none" w:sz="0" w:space="0" w:color="auto"/>
        <w:bottom w:val="none" w:sz="0" w:space="0" w:color="auto"/>
        <w:right w:val="none" w:sz="0" w:space="0" w:color="auto"/>
      </w:divBdr>
    </w:div>
    <w:div w:id="1108089210">
      <w:bodyDiv w:val="1"/>
      <w:marLeft w:val="0"/>
      <w:marRight w:val="0"/>
      <w:marTop w:val="0"/>
      <w:marBottom w:val="0"/>
      <w:divBdr>
        <w:top w:val="none" w:sz="0" w:space="0" w:color="auto"/>
        <w:left w:val="none" w:sz="0" w:space="0" w:color="auto"/>
        <w:bottom w:val="none" w:sz="0" w:space="0" w:color="auto"/>
        <w:right w:val="none" w:sz="0" w:space="0" w:color="auto"/>
      </w:divBdr>
      <w:divsChild>
        <w:div w:id="1015696784">
          <w:marLeft w:val="0"/>
          <w:marRight w:val="0"/>
          <w:marTop w:val="0"/>
          <w:marBottom w:val="240"/>
          <w:divBdr>
            <w:top w:val="none" w:sz="0" w:space="0" w:color="auto"/>
            <w:left w:val="none" w:sz="0" w:space="0" w:color="auto"/>
            <w:bottom w:val="none" w:sz="0" w:space="0" w:color="auto"/>
            <w:right w:val="none" w:sz="0" w:space="0" w:color="auto"/>
          </w:divBdr>
        </w:div>
        <w:div w:id="1029601040">
          <w:marLeft w:val="0"/>
          <w:marRight w:val="0"/>
          <w:marTop w:val="0"/>
          <w:marBottom w:val="240"/>
          <w:divBdr>
            <w:top w:val="none" w:sz="0" w:space="0" w:color="auto"/>
            <w:left w:val="none" w:sz="0" w:space="0" w:color="auto"/>
            <w:bottom w:val="none" w:sz="0" w:space="0" w:color="auto"/>
            <w:right w:val="none" w:sz="0" w:space="0" w:color="auto"/>
          </w:divBdr>
        </w:div>
        <w:div w:id="1092778858">
          <w:marLeft w:val="0"/>
          <w:marRight w:val="0"/>
          <w:marTop w:val="0"/>
          <w:marBottom w:val="240"/>
          <w:divBdr>
            <w:top w:val="none" w:sz="0" w:space="0" w:color="auto"/>
            <w:left w:val="none" w:sz="0" w:space="0" w:color="auto"/>
            <w:bottom w:val="none" w:sz="0" w:space="0" w:color="auto"/>
            <w:right w:val="none" w:sz="0" w:space="0" w:color="auto"/>
          </w:divBdr>
        </w:div>
      </w:divsChild>
    </w:div>
    <w:div w:id="1252158205">
      <w:bodyDiv w:val="1"/>
      <w:marLeft w:val="0"/>
      <w:marRight w:val="0"/>
      <w:marTop w:val="0"/>
      <w:marBottom w:val="0"/>
      <w:divBdr>
        <w:top w:val="none" w:sz="0" w:space="0" w:color="auto"/>
        <w:left w:val="none" w:sz="0" w:space="0" w:color="auto"/>
        <w:bottom w:val="none" w:sz="0" w:space="0" w:color="auto"/>
        <w:right w:val="none" w:sz="0" w:space="0" w:color="auto"/>
      </w:divBdr>
    </w:div>
    <w:div w:id="1256599035">
      <w:bodyDiv w:val="1"/>
      <w:marLeft w:val="0"/>
      <w:marRight w:val="0"/>
      <w:marTop w:val="0"/>
      <w:marBottom w:val="0"/>
      <w:divBdr>
        <w:top w:val="single" w:sz="48" w:space="0" w:color="626469"/>
        <w:left w:val="none" w:sz="0" w:space="0" w:color="auto"/>
        <w:bottom w:val="none" w:sz="0" w:space="0" w:color="auto"/>
        <w:right w:val="none" w:sz="0" w:space="0" w:color="auto"/>
      </w:divBdr>
      <w:divsChild>
        <w:div w:id="1687244000">
          <w:marLeft w:val="0"/>
          <w:marRight w:val="0"/>
          <w:marTop w:val="0"/>
          <w:marBottom w:val="0"/>
          <w:divBdr>
            <w:top w:val="none" w:sz="0" w:space="0" w:color="auto"/>
            <w:left w:val="none" w:sz="0" w:space="0" w:color="auto"/>
            <w:bottom w:val="none" w:sz="0" w:space="0" w:color="auto"/>
            <w:right w:val="none" w:sz="0" w:space="0" w:color="auto"/>
          </w:divBdr>
          <w:divsChild>
            <w:div w:id="298851633">
              <w:marLeft w:val="0"/>
              <w:marRight w:val="0"/>
              <w:marTop w:val="0"/>
              <w:marBottom w:val="0"/>
              <w:divBdr>
                <w:top w:val="none" w:sz="0" w:space="0" w:color="auto"/>
                <w:left w:val="none" w:sz="0" w:space="0" w:color="auto"/>
                <w:bottom w:val="none" w:sz="0" w:space="0" w:color="auto"/>
                <w:right w:val="none" w:sz="0" w:space="0" w:color="auto"/>
              </w:divBdr>
              <w:divsChild>
                <w:div w:id="1460223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7807270">
      <w:bodyDiv w:val="1"/>
      <w:marLeft w:val="0"/>
      <w:marRight w:val="0"/>
      <w:marTop w:val="0"/>
      <w:marBottom w:val="0"/>
      <w:divBdr>
        <w:top w:val="none" w:sz="0" w:space="0" w:color="auto"/>
        <w:left w:val="none" w:sz="0" w:space="0" w:color="auto"/>
        <w:bottom w:val="none" w:sz="0" w:space="0" w:color="auto"/>
        <w:right w:val="none" w:sz="0" w:space="0" w:color="auto"/>
      </w:divBdr>
    </w:div>
    <w:div w:id="1427115514">
      <w:bodyDiv w:val="1"/>
      <w:marLeft w:val="0"/>
      <w:marRight w:val="0"/>
      <w:marTop w:val="0"/>
      <w:marBottom w:val="0"/>
      <w:divBdr>
        <w:top w:val="none" w:sz="0" w:space="0" w:color="auto"/>
        <w:left w:val="none" w:sz="0" w:space="0" w:color="auto"/>
        <w:bottom w:val="none" w:sz="0" w:space="0" w:color="auto"/>
        <w:right w:val="none" w:sz="0" w:space="0" w:color="auto"/>
      </w:divBdr>
    </w:div>
    <w:div w:id="1447696031">
      <w:bodyDiv w:val="1"/>
      <w:marLeft w:val="0"/>
      <w:marRight w:val="0"/>
      <w:marTop w:val="0"/>
      <w:marBottom w:val="0"/>
      <w:divBdr>
        <w:top w:val="none" w:sz="0" w:space="0" w:color="auto"/>
        <w:left w:val="none" w:sz="0" w:space="0" w:color="auto"/>
        <w:bottom w:val="none" w:sz="0" w:space="0" w:color="auto"/>
        <w:right w:val="none" w:sz="0" w:space="0" w:color="auto"/>
      </w:divBdr>
      <w:divsChild>
        <w:div w:id="1590769820">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sChild>
                <w:div w:id="1666860522">
                  <w:marLeft w:val="0"/>
                  <w:marRight w:val="0"/>
                  <w:marTop w:val="0"/>
                  <w:marBottom w:val="0"/>
                  <w:divBdr>
                    <w:top w:val="none" w:sz="0" w:space="0" w:color="auto"/>
                    <w:left w:val="none" w:sz="0" w:space="0" w:color="auto"/>
                    <w:bottom w:val="none" w:sz="0" w:space="0" w:color="auto"/>
                    <w:right w:val="none" w:sz="0" w:space="0" w:color="auto"/>
                  </w:divBdr>
                  <w:divsChild>
                    <w:div w:id="812672333">
                      <w:marLeft w:val="0"/>
                      <w:marRight w:val="0"/>
                      <w:marTop w:val="0"/>
                      <w:marBottom w:val="240"/>
                      <w:divBdr>
                        <w:top w:val="none" w:sz="0" w:space="0" w:color="auto"/>
                        <w:left w:val="none" w:sz="0" w:space="0" w:color="auto"/>
                        <w:bottom w:val="none" w:sz="0" w:space="0" w:color="auto"/>
                        <w:right w:val="none" w:sz="0" w:space="0" w:color="auto"/>
                      </w:divBdr>
                      <w:divsChild>
                        <w:div w:id="1621759516">
                          <w:marLeft w:val="0"/>
                          <w:marRight w:val="0"/>
                          <w:marTop w:val="0"/>
                          <w:marBottom w:val="0"/>
                          <w:divBdr>
                            <w:top w:val="none" w:sz="0" w:space="0" w:color="auto"/>
                            <w:left w:val="none" w:sz="0" w:space="0" w:color="auto"/>
                            <w:bottom w:val="none" w:sz="0" w:space="0" w:color="auto"/>
                            <w:right w:val="none" w:sz="0" w:space="0" w:color="auto"/>
                          </w:divBdr>
                          <w:divsChild>
                            <w:div w:id="489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561102">
      <w:bodyDiv w:val="1"/>
      <w:marLeft w:val="0"/>
      <w:marRight w:val="0"/>
      <w:marTop w:val="0"/>
      <w:marBottom w:val="0"/>
      <w:divBdr>
        <w:top w:val="none" w:sz="0" w:space="0" w:color="auto"/>
        <w:left w:val="none" w:sz="0" w:space="0" w:color="auto"/>
        <w:bottom w:val="none" w:sz="0" w:space="0" w:color="auto"/>
        <w:right w:val="none" w:sz="0" w:space="0" w:color="auto"/>
      </w:divBdr>
      <w:divsChild>
        <w:div w:id="346103956">
          <w:marLeft w:val="0"/>
          <w:marRight w:val="0"/>
          <w:marTop w:val="0"/>
          <w:marBottom w:val="240"/>
          <w:divBdr>
            <w:top w:val="none" w:sz="0" w:space="0" w:color="auto"/>
            <w:left w:val="none" w:sz="0" w:space="0" w:color="auto"/>
            <w:bottom w:val="none" w:sz="0" w:space="0" w:color="auto"/>
            <w:right w:val="none" w:sz="0" w:space="0" w:color="auto"/>
          </w:divBdr>
        </w:div>
        <w:div w:id="1679503076">
          <w:marLeft w:val="0"/>
          <w:marRight w:val="0"/>
          <w:marTop w:val="0"/>
          <w:marBottom w:val="240"/>
          <w:divBdr>
            <w:top w:val="none" w:sz="0" w:space="0" w:color="auto"/>
            <w:left w:val="none" w:sz="0" w:space="0" w:color="auto"/>
            <w:bottom w:val="none" w:sz="0" w:space="0" w:color="auto"/>
            <w:right w:val="none" w:sz="0" w:space="0" w:color="auto"/>
          </w:divBdr>
        </w:div>
        <w:div w:id="1722629767">
          <w:marLeft w:val="0"/>
          <w:marRight w:val="0"/>
          <w:marTop w:val="0"/>
          <w:marBottom w:val="240"/>
          <w:divBdr>
            <w:top w:val="none" w:sz="0" w:space="0" w:color="auto"/>
            <w:left w:val="none" w:sz="0" w:space="0" w:color="auto"/>
            <w:bottom w:val="none" w:sz="0" w:space="0" w:color="auto"/>
            <w:right w:val="none" w:sz="0" w:space="0" w:color="auto"/>
          </w:divBdr>
        </w:div>
      </w:divsChild>
    </w:div>
    <w:div w:id="1473402621">
      <w:bodyDiv w:val="1"/>
      <w:marLeft w:val="0"/>
      <w:marRight w:val="0"/>
      <w:marTop w:val="0"/>
      <w:marBottom w:val="0"/>
      <w:divBdr>
        <w:top w:val="none" w:sz="0" w:space="0" w:color="auto"/>
        <w:left w:val="none" w:sz="0" w:space="0" w:color="auto"/>
        <w:bottom w:val="none" w:sz="0" w:space="0" w:color="auto"/>
        <w:right w:val="none" w:sz="0" w:space="0" w:color="auto"/>
      </w:divBdr>
      <w:divsChild>
        <w:div w:id="522015322">
          <w:marLeft w:val="0"/>
          <w:marRight w:val="0"/>
          <w:marTop w:val="0"/>
          <w:marBottom w:val="240"/>
          <w:divBdr>
            <w:top w:val="none" w:sz="0" w:space="0" w:color="auto"/>
            <w:left w:val="none" w:sz="0" w:space="0" w:color="auto"/>
            <w:bottom w:val="none" w:sz="0" w:space="0" w:color="auto"/>
            <w:right w:val="none" w:sz="0" w:space="0" w:color="auto"/>
          </w:divBdr>
        </w:div>
        <w:div w:id="573707967">
          <w:marLeft w:val="0"/>
          <w:marRight w:val="0"/>
          <w:marTop w:val="0"/>
          <w:marBottom w:val="240"/>
          <w:divBdr>
            <w:top w:val="none" w:sz="0" w:space="0" w:color="auto"/>
            <w:left w:val="none" w:sz="0" w:space="0" w:color="auto"/>
            <w:bottom w:val="none" w:sz="0" w:space="0" w:color="auto"/>
            <w:right w:val="none" w:sz="0" w:space="0" w:color="auto"/>
          </w:divBdr>
        </w:div>
        <w:div w:id="1655333939">
          <w:marLeft w:val="0"/>
          <w:marRight w:val="0"/>
          <w:marTop w:val="0"/>
          <w:marBottom w:val="240"/>
          <w:divBdr>
            <w:top w:val="none" w:sz="0" w:space="0" w:color="auto"/>
            <w:left w:val="none" w:sz="0" w:space="0" w:color="auto"/>
            <w:bottom w:val="none" w:sz="0" w:space="0" w:color="auto"/>
            <w:right w:val="none" w:sz="0" w:space="0" w:color="auto"/>
          </w:divBdr>
        </w:div>
      </w:divsChild>
    </w:div>
    <w:div w:id="1503622727">
      <w:bodyDiv w:val="1"/>
      <w:marLeft w:val="0"/>
      <w:marRight w:val="0"/>
      <w:marTop w:val="0"/>
      <w:marBottom w:val="0"/>
      <w:divBdr>
        <w:top w:val="none" w:sz="0" w:space="0" w:color="auto"/>
        <w:left w:val="none" w:sz="0" w:space="0" w:color="auto"/>
        <w:bottom w:val="none" w:sz="0" w:space="0" w:color="auto"/>
        <w:right w:val="none" w:sz="0" w:space="0" w:color="auto"/>
      </w:divBdr>
    </w:div>
    <w:div w:id="1529878088">
      <w:bodyDiv w:val="1"/>
      <w:marLeft w:val="0"/>
      <w:marRight w:val="0"/>
      <w:marTop w:val="0"/>
      <w:marBottom w:val="0"/>
      <w:divBdr>
        <w:top w:val="none" w:sz="0" w:space="0" w:color="auto"/>
        <w:left w:val="none" w:sz="0" w:space="0" w:color="auto"/>
        <w:bottom w:val="none" w:sz="0" w:space="0" w:color="auto"/>
        <w:right w:val="none" w:sz="0" w:space="0" w:color="auto"/>
      </w:divBdr>
      <w:divsChild>
        <w:div w:id="421150113">
          <w:marLeft w:val="0"/>
          <w:marRight w:val="0"/>
          <w:marTop w:val="0"/>
          <w:marBottom w:val="0"/>
          <w:divBdr>
            <w:top w:val="none" w:sz="0" w:space="0" w:color="auto"/>
            <w:left w:val="none" w:sz="0" w:space="0" w:color="auto"/>
            <w:bottom w:val="none" w:sz="0" w:space="0" w:color="auto"/>
            <w:right w:val="none" w:sz="0" w:space="0" w:color="auto"/>
          </w:divBdr>
          <w:divsChild>
            <w:div w:id="2085953909">
              <w:marLeft w:val="0"/>
              <w:marRight w:val="0"/>
              <w:marTop w:val="0"/>
              <w:marBottom w:val="0"/>
              <w:divBdr>
                <w:top w:val="none" w:sz="0" w:space="0" w:color="auto"/>
                <w:left w:val="none" w:sz="0" w:space="0" w:color="auto"/>
                <w:bottom w:val="none" w:sz="0" w:space="0" w:color="auto"/>
                <w:right w:val="none" w:sz="0" w:space="0" w:color="auto"/>
              </w:divBdr>
              <w:divsChild>
                <w:div w:id="467863616">
                  <w:marLeft w:val="0"/>
                  <w:marRight w:val="0"/>
                  <w:marTop w:val="0"/>
                  <w:marBottom w:val="0"/>
                  <w:divBdr>
                    <w:top w:val="none" w:sz="0" w:space="0" w:color="auto"/>
                    <w:left w:val="none" w:sz="0" w:space="0" w:color="auto"/>
                    <w:bottom w:val="none" w:sz="0" w:space="0" w:color="auto"/>
                    <w:right w:val="none" w:sz="0" w:space="0" w:color="auto"/>
                  </w:divBdr>
                  <w:divsChild>
                    <w:div w:id="1645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41842">
      <w:bodyDiv w:val="1"/>
      <w:marLeft w:val="0"/>
      <w:marRight w:val="0"/>
      <w:marTop w:val="0"/>
      <w:marBottom w:val="0"/>
      <w:divBdr>
        <w:top w:val="none" w:sz="0" w:space="0" w:color="auto"/>
        <w:left w:val="none" w:sz="0" w:space="0" w:color="auto"/>
        <w:bottom w:val="none" w:sz="0" w:space="0" w:color="auto"/>
        <w:right w:val="none" w:sz="0" w:space="0" w:color="auto"/>
      </w:divBdr>
      <w:divsChild>
        <w:div w:id="17002806">
          <w:marLeft w:val="0"/>
          <w:marRight w:val="0"/>
          <w:marTop w:val="0"/>
          <w:marBottom w:val="0"/>
          <w:divBdr>
            <w:top w:val="none" w:sz="0" w:space="0" w:color="auto"/>
            <w:left w:val="none" w:sz="0" w:space="0" w:color="auto"/>
            <w:bottom w:val="none" w:sz="0" w:space="0" w:color="auto"/>
            <w:right w:val="none" w:sz="0" w:space="0" w:color="auto"/>
          </w:divBdr>
          <w:divsChild>
            <w:div w:id="896205093">
              <w:marLeft w:val="0"/>
              <w:marRight w:val="0"/>
              <w:marTop w:val="0"/>
              <w:marBottom w:val="0"/>
              <w:divBdr>
                <w:top w:val="none" w:sz="0" w:space="0" w:color="auto"/>
                <w:left w:val="none" w:sz="0" w:space="0" w:color="auto"/>
                <w:bottom w:val="none" w:sz="0" w:space="0" w:color="auto"/>
                <w:right w:val="none" w:sz="0" w:space="0" w:color="auto"/>
              </w:divBdr>
              <w:divsChild>
                <w:div w:id="1232692169">
                  <w:marLeft w:val="0"/>
                  <w:marRight w:val="0"/>
                  <w:marTop w:val="0"/>
                  <w:marBottom w:val="0"/>
                  <w:divBdr>
                    <w:top w:val="none" w:sz="0" w:space="0" w:color="auto"/>
                    <w:left w:val="none" w:sz="0" w:space="0" w:color="auto"/>
                    <w:bottom w:val="none" w:sz="0" w:space="0" w:color="auto"/>
                    <w:right w:val="none" w:sz="0" w:space="0" w:color="auto"/>
                  </w:divBdr>
                  <w:divsChild>
                    <w:div w:id="10046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3972">
      <w:bodyDiv w:val="1"/>
      <w:marLeft w:val="0"/>
      <w:marRight w:val="0"/>
      <w:marTop w:val="0"/>
      <w:marBottom w:val="0"/>
      <w:divBdr>
        <w:top w:val="none" w:sz="0" w:space="0" w:color="auto"/>
        <w:left w:val="none" w:sz="0" w:space="0" w:color="auto"/>
        <w:bottom w:val="none" w:sz="0" w:space="0" w:color="auto"/>
        <w:right w:val="none" w:sz="0" w:space="0" w:color="auto"/>
      </w:divBdr>
      <w:divsChild>
        <w:div w:id="238366326">
          <w:marLeft w:val="0"/>
          <w:marRight w:val="0"/>
          <w:marTop w:val="0"/>
          <w:marBottom w:val="240"/>
          <w:divBdr>
            <w:top w:val="none" w:sz="0" w:space="0" w:color="auto"/>
            <w:left w:val="none" w:sz="0" w:space="0" w:color="auto"/>
            <w:bottom w:val="none" w:sz="0" w:space="0" w:color="auto"/>
            <w:right w:val="none" w:sz="0" w:space="0" w:color="auto"/>
          </w:divBdr>
        </w:div>
        <w:div w:id="1740325331">
          <w:marLeft w:val="0"/>
          <w:marRight w:val="0"/>
          <w:marTop w:val="0"/>
          <w:marBottom w:val="240"/>
          <w:divBdr>
            <w:top w:val="none" w:sz="0" w:space="0" w:color="auto"/>
            <w:left w:val="none" w:sz="0" w:space="0" w:color="auto"/>
            <w:bottom w:val="none" w:sz="0" w:space="0" w:color="auto"/>
            <w:right w:val="none" w:sz="0" w:space="0" w:color="auto"/>
          </w:divBdr>
        </w:div>
      </w:divsChild>
    </w:div>
    <w:div w:id="1575168519">
      <w:bodyDiv w:val="1"/>
      <w:marLeft w:val="0"/>
      <w:marRight w:val="0"/>
      <w:marTop w:val="0"/>
      <w:marBottom w:val="0"/>
      <w:divBdr>
        <w:top w:val="none" w:sz="0" w:space="0" w:color="auto"/>
        <w:left w:val="none" w:sz="0" w:space="0" w:color="auto"/>
        <w:bottom w:val="none" w:sz="0" w:space="0" w:color="auto"/>
        <w:right w:val="none" w:sz="0" w:space="0" w:color="auto"/>
      </w:divBdr>
    </w:div>
    <w:div w:id="1581208999">
      <w:bodyDiv w:val="1"/>
      <w:marLeft w:val="0"/>
      <w:marRight w:val="0"/>
      <w:marTop w:val="0"/>
      <w:marBottom w:val="0"/>
      <w:divBdr>
        <w:top w:val="none" w:sz="0" w:space="0" w:color="auto"/>
        <w:left w:val="none" w:sz="0" w:space="0" w:color="auto"/>
        <w:bottom w:val="none" w:sz="0" w:space="0" w:color="auto"/>
        <w:right w:val="none" w:sz="0" w:space="0" w:color="auto"/>
      </w:divBdr>
      <w:divsChild>
        <w:div w:id="1377043769">
          <w:marLeft w:val="0"/>
          <w:marRight w:val="0"/>
          <w:marTop w:val="0"/>
          <w:marBottom w:val="0"/>
          <w:divBdr>
            <w:top w:val="none" w:sz="0" w:space="0" w:color="auto"/>
            <w:left w:val="none" w:sz="0" w:space="0" w:color="auto"/>
            <w:bottom w:val="none" w:sz="0" w:space="0" w:color="auto"/>
            <w:right w:val="none" w:sz="0" w:space="0" w:color="auto"/>
          </w:divBdr>
          <w:divsChild>
            <w:div w:id="318078380">
              <w:marLeft w:val="0"/>
              <w:marRight w:val="0"/>
              <w:marTop w:val="0"/>
              <w:marBottom w:val="0"/>
              <w:divBdr>
                <w:top w:val="none" w:sz="0" w:space="0" w:color="auto"/>
                <w:left w:val="none" w:sz="0" w:space="0" w:color="auto"/>
                <w:bottom w:val="none" w:sz="0" w:space="0" w:color="auto"/>
                <w:right w:val="none" w:sz="0" w:space="0" w:color="auto"/>
              </w:divBdr>
              <w:divsChild>
                <w:div w:id="610552481">
                  <w:marLeft w:val="0"/>
                  <w:marRight w:val="0"/>
                  <w:marTop w:val="0"/>
                  <w:marBottom w:val="0"/>
                  <w:divBdr>
                    <w:top w:val="none" w:sz="0" w:space="0" w:color="auto"/>
                    <w:left w:val="none" w:sz="0" w:space="0" w:color="auto"/>
                    <w:bottom w:val="none" w:sz="0" w:space="0" w:color="auto"/>
                    <w:right w:val="none" w:sz="0" w:space="0" w:color="auto"/>
                  </w:divBdr>
                  <w:divsChild>
                    <w:div w:id="794254740">
                      <w:marLeft w:val="0"/>
                      <w:marRight w:val="0"/>
                      <w:marTop w:val="0"/>
                      <w:marBottom w:val="240"/>
                      <w:divBdr>
                        <w:top w:val="none" w:sz="0" w:space="0" w:color="auto"/>
                        <w:left w:val="none" w:sz="0" w:space="0" w:color="auto"/>
                        <w:bottom w:val="none" w:sz="0" w:space="0" w:color="auto"/>
                        <w:right w:val="none" w:sz="0" w:space="0" w:color="auto"/>
                      </w:divBdr>
                      <w:divsChild>
                        <w:div w:id="1679847540">
                          <w:marLeft w:val="0"/>
                          <w:marRight w:val="0"/>
                          <w:marTop w:val="0"/>
                          <w:marBottom w:val="0"/>
                          <w:divBdr>
                            <w:top w:val="none" w:sz="0" w:space="0" w:color="auto"/>
                            <w:left w:val="none" w:sz="0" w:space="0" w:color="auto"/>
                            <w:bottom w:val="none" w:sz="0" w:space="0" w:color="auto"/>
                            <w:right w:val="none" w:sz="0" w:space="0" w:color="auto"/>
                          </w:divBdr>
                          <w:divsChild>
                            <w:div w:id="6883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101136">
      <w:bodyDiv w:val="1"/>
      <w:marLeft w:val="0"/>
      <w:marRight w:val="0"/>
      <w:marTop w:val="0"/>
      <w:marBottom w:val="0"/>
      <w:divBdr>
        <w:top w:val="none" w:sz="0" w:space="0" w:color="auto"/>
        <w:left w:val="none" w:sz="0" w:space="0" w:color="auto"/>
        <w:bottom w:val="none" w:sz="0" w:space="0" w:color="auto"/>
        <w:right w:val="none" w:sz="0" w:space="0" w:color="auto"/>
      </w:divBdr>
    </w:div>
    <w:div w:id="1703436431">
      <w:bodyDiv w:val="1"/>
      <w:marLeft w:val="0"/>
      <w:marRight w:val="0"/>
      <w:marTop w:val="0"/>
      <w:marBottom w:val="0"/>
      <w:divBdr>
        <w:top w:val="none" w:sz="0" w:space="0" w:color="auto"/>
        <w:left w:val="none" w:sz="0" w:space="0" w:color="auto"/>
        <w:bottom w:val="none" w:sz="0" w:space="0" w:color="auto"/>
        <w:right w:val="none" w:sz="0" w:space="0" w:color="auto"/>
      </w:divBdr>
      <w:divsChild>
        <w:div w:id="1250122270">
          <w:marLeft w:val="0"/>
          <w:marRight w:val="0"/>
          <w:marTop w:val="0"/>
          <w:marBottom w:val="0"/>
          <w:divBdr>
            <w:top w:val="none" w:sz="0" w:space="0" w:color="auto"/>
            <w:left w:val="none" w:sz="0" w:space="0" w:color="auto"/>
            <w:bottom w:val="none" w:sz="0" w:space="0" w:color="auto"/>
            <w:right w:val="none" w:sz="0" w:space="0" w:color="auto"/>
          </w:divBdr>
          <w:divsChild>
            <w:div w:id="951010884">
              <w:marLeft w:val="0"/>
              <w:marRight w:val="0"/>
              <w:marTop w:val="0"/>
              <w:marBottom w:val="0"/>
              <w:divBdr>
                <w:top w:val="none" w:sz="0" w:space="0" w:color="auto"/>
                <w:left w:val="none" w:sz="0" w:space="0" w:color="auto"/>
                <w:bottom w:val="none" w:sz="0" w:space="0" w:color="auto"/>
                <w:right w:val="none" w:sz="0" w:space="0" w:color="auto"/>
              </w:divBdr>
              <w:divsChild>
                <w:div w:id="30228799">
                  <w:marLeft w:val="0"/>
                  <w:marRight w:val="0"/>
                  <w:marTop w:val="0"/>
                  <w:marBottom w:val="0"/>
                  <w:divBdr>
                    <w:top w:val="none" w:sz="0" w:space="0" w:color="auto"/>
                    <w:left w:val="none" w:sz="0" w:space="0" w:color="auto"/>
                    <w:bottom w:val="none" w:sz="0" w:space="0" w:color="auto"/>
                    <w:right w:val="none" w:sz="0" w:space="0" w:color="auto"/>
                  </w:divBdr>
                  <w:divsChild>
                    <w:div w:id="1543983099">
                      <w:marLeft w:val="0"/>
                      <w:marRight w:val="0"/>
                      <w:marTop w:val="0"/>
                      <w:marBottom w:val="240"/>
                      <w:divBdr>
                        <w:top w:val="none" w:sz="0" w:space="0" w:color="auto"/>
                        <w:left w:val="none" w:sz="0" w:space="0" w:color="auto"/>
                        <w:bottom w:val="none" w:sz="0" w:space="0" w:color="auto"/>
                        <w:right w:val="none" w:sz="0" w:space="0" w:color="auto"/>
                      </w:divBdr>
                      <w:divsChild>
                        <w:div w:id="876309611">
                          <w:marLeft w:val="0"/>
                          <w:marRight w:val="0"/>
                          <w:marTop w:val="0"/>
                          <w:marBottom w:val="0"/>
                          <w:divBdr>
                            <w:top w:val="none" w:sz="0" w:space="0" w:color="auto"/>
                            <w:left w:val="none" w:sz="0" w:space="0" w:color="auto"/>
                            <w:bottom w:val="none" w:sz="0" w:space="0" w:color="auto"/>
                            <w:right w:val="none" w:sz="0" w:space="0" w:color="auto"/>
                          </w:divBdr>
                          <w:divsChild>
                            <w:div w:id="903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81252">
      <w:bodyDiv w:val="1"/>
      <w:marLeft w:val="0"/>
      <w:marRight w:val="0"/>
      <w:marTop w:val="0"/>
      <w:marBottom w:val="0"/>
      <w:divBdr>
        <w:top w:val="none" w:sz="0" w:space="0" w:color="auto"/>
        <w:left w:val="none" w:sz="0" w:space="0" w:color="auto"/>
        <w:bottom w:val="none" w:sz="0" w:space="0" w:color="auto"/>
        <w:right w:val="none" w:sz="0" w:space="0" w:color="auto"/>
      </w:divBdr>
      <w:divsChild>
        <w:div w:id="1729495383">
          <w:marLeft w:val="0"/>
          <w:marRight w:val="0"/>
          <w:marTop w:val="0"/>
          <w:marBottom w:val="240"/>
          <w:divBdr>
            <w:top w:val="none" w:sz="0" w:space="0" w:color="auto"/>
            <w:left w:val="none" w:sz="0" w:space="0" w:color="auto"/>
            <w:bottom w:val="none" w:sz="0" w:space="0" w:color="auto"/>
            <w:right w:val="none" w:sz="0" w:space="0" w:color="auto"/>
          </w:divBdr>
        </w:div>
        <w:div w:id="1782724668">
          <w:marLeft w:val="0"/>
          <w:marRight w:val="0"/>
          <w:marTop w:val="0"/>
          <w:marBottom w:val="240"/>
          <w:divBdr>
            <w:top w:val="none" w:sz="0" w:space="0" w:color="auto"/>
            <w:left w:val="none" w:sz="0" w:space="0" w:color="auto"/>
            <w:bottom w:val="none" w:sz="0" w:space="0" w:color="auto"/>
            <w:right w:val="none" w:sz="0" w:space="0" w:color="auto"/>
          </w:divBdr>
        </w:div>
        <w:div w:id="1951745075">
          <w:marLeft w:val="0"/>
          <w:marRight w:val="0"/>
          <w:marTop w:val="0"/>
          <w:marBottom w:val="240"/>
          <w:divBdr>
            <w:top w:val="none" w:sz="0" w:space="0" w:color="auto"/>
            <w:left w:val="none" w:sz="0" w:space="0" w:color="auto"/>
            <w:bottom w:val="none" w:sz="0" w:space="0" w:color="auto"/>
            <w:right w:val="none" w:sz="0" w:space="0" w:color="auto"/>
          </w:divBdr>
        </w:div>
      </w:divsChild>
    </w:div>
    <w:div w:id="1732387951">
      <w:bodyDiv w:val="1"/>
      <w:marLeft w:val="0"/>
      <w:marRight w:val="0"/>
      <w:marTop w:val="0"/>
      <w:marBottom w:val="0"/>
      <w:divBdr>
        <w:top w:val="none" w:sz="0" w:space="0" w:color="auto"/>
        <w:left w:val="none" w:sz="0" w:space="0" w:color="auto"/>
        <w:bottom w:val="none" w:sz="0" w:space="0" w:color="auto"/>
        <w:right w:val="none" w:sz="0" w:space="0" w:color="auto"/>
      </w:divBdr>
    </w:div>
    <w:div w:id="1858763699">
      <w:bodyDiv w:val="1"/>
      <w:marLeft w:val="0"/>
      <w:marRight w:val="0"/>
      <w:marTop w:val="0"/>
      <w:marBottom w:val="0"/>
      <w:divBdr>
        <w:top w:val="none" w:sz="0" w:space="0" w:color="auto"/>
        <w:left w:val="none" w:sz="0" w:space="0" w:color="auto"/>
        <w:bottom w:val="none" w:sz="0" w:space="0" w:color="auto"/>
        <w:right w:val="none" w:sz="0" w:space="0" w:color="auto"/>
      </w:divBdr>
      <w:divsChild>
        <w:div w:id="233467534">
          <w:marLeft w:val="0"/>
          <w:marRight w:val="0"/>
          <w:marTop w:val="0"/>
          <w:marBottom w:val="0"/>
          <w:divBdr>
            <w:top w:val="none" w:sz="0" w:space="0" w:color="auto"/>
            <w:left w:val="none" w:sz="0" w:space="0" w:color="auto"/>
            <w:bottom w:val="none" w:sz="0" w:space="0" w:color="auto"/>
            <w:right w:val="none" w:sz="0" w:space="0" w:color="auto"/>
          </w:divBdr>
          <w:divsChild>
            <w:div w:id="316151743">
              <w:marLeft w:val="0"/>
              <w:marRight w:val="0"/>
              <w:marTop w:val="0"/>
              <w:marBottom w:val="0"/>
              <w:divBdr>
                <w:top w:val="none" w:sz="0" w:space="0" w:color="auto"/>
                <w:left w:val="none" w:sz="0" w:space="0" w:color="auto"/>
                <w:bottom w:val="none" w:sz="0" w:space="0" w:color="auto"/>
                <w:right w:val="none" w:sz="0" w:space="0" w:color="auto"/>
              </w:divBdr>
              <w:divsChild>
                <w:div w:id="1154443569">
                  <w:marLeft w:val="0"/>
                  <w:marRight w:val="0"/>
                  <w:marTop w:val="0"/>
                  <w:marBottom w:val="0"/>
                  <w:divBdr>
                    <w:top w:val="none" w:sz="0" w:space="0" w:color="auto"/>
                    <w:left w:val="none" w:sz="0" w:space="0" w:color="auto"/>
                    <w:bottom w:val="none" w:sz="0" w:space="0" w:color="auto"/>
                    <w:right w:val="none" w:sz="0" w:space="0" w:color="auto"/>
                  </w:divBdr>
                  <w:divsChild>
                    <w:div w:id="389619366">
                      <w:marLeft w:val="0"/>
                      <w:marRight w:val="0"/>
                      <w:marTop w:val="0"/>
                      <w:marBottom w:val="240"/>
                      <w:divBdr>
                        <w:top w:val="none" w:sz="0" w:space="0" w:color="auto"/>
                        <w:left w:val="none" w:sz="0" w:space="0" w:color="auto"/>
                        <w:bottom w:val="none" w:sz="0" w:space="0" w:color="auto"/>
                        <w:right w:val="none" w:sz="0" w:space="0" w:color="auto"/>
                      </w:divBdr>
                      <w:divsChild>
                        <w:div w:id="766116378">
                          <w:marLeft w:val="0"/>
                          <w:marRight w:val="0"/>
                          <w:marTop w:val="0"/>
                          <w:marBottom w:val="0"/>
                          <w:divBdr>
                            <w:top w:val="none" w:sz="0" w:space="0" w:color="auto"/>
                            <w:left w:val="none" w:sz="0" w:space="0" w:color="auto"/>
                            <w:bottom w:val="none" w:sz="0" w:space="0" w:color="auto"/>
                            <w:right w:val="none" w:sz="0" w:space="0" w:color="auto"/>
                          </w:divBdr>
                          <w:divsChild>
                            <w:div w:id="200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79679">
      <w:bodyDiv w:val="1"/>
      <w:marLeft w:val="0"/>
      <w:marRight w:val="0"/>
      <w:marTop w:val="0"/>
      <w:marBottom w:val="0"/>
      <w:divBdr>
        <w:top w:val="none" w:sz="0" w:space="0" w:color="auto"/>
        <w:left w:val="none" w:sz="0" w:space="0" w:color="auto"/>
        <w:bottom w:val="none" w:sz="0" w:space="0" w:color="auto"/>
        <w:right w:val="none" w:sz="0" w:space="0" w:color="auto"/>
      </w:divBdr>
      <w:divsChild>
        <w:div w:id="771779807">
          <w:marLeft w:val="0"/>
          <w:marRight w:val="0"/>
          <w:marTop w:val="0"/>
          <w:marBottom w:val="240"/>
          <w:divBdr>
            <w:top w:val="none" w:sz="0" w:space="0" w:color="auto"/>
            <w:left w:val="none" w:sz="0" w:space="0" w:color="auto"/>
            <w:bottom w:val="none" w:sz="0" w:space="0" w:color="auto"/>
            <w:right w:val="none" w:sz="0" w:space="0" w:color="auto"/>
          </w:divBdr>
        </w:div>
        <w:div w:id="1256136406">
          <w:marLeft w:val="0"/>
          <w:marRight w:val="0"/>
          <w:marTop w:val="0"/>
          <w:marBottom w:val="240"/>
          <w:divBdr>
            <w:top w:val="none" w:sz="0" w:space="0" w:color="auto"/>
            <w:left w:val="none" w:sz="0" w:space="0" w:color="auto"/>
            <w:bottom w:val="none" w:sz="0" w:space="0" w:color="auto"/>
            <w:right w:val="none" w:sz="0" w:space="0" w:color="auto"/>
          </w:divBdr>
        </w:div>
        <w:div w:id="1498231262">
          <w:marLeft w:val="0"/>
          <w:marRight w:val="0"/>
          <w:marTop w:val="0"/>
          <w:marBottom w:val="240"/>
          <w:divBdr>
            <w:top w:val="none" w:sz="0" w:space="0" w:color="auto"/>
            <w:left w:val="none" w:sz="0" w:space="0" w:color="auto"/>
            <w:bottom w:val="none" w:sz="0" w:space="0" w:color="auto"/>
            <w:right w:val="none" w:sz="0" w:space="0" w:color="auto"/>
          </w:divBdr>
        </w:div>
        <w:div w:id="1535926855">
          <w:marLeft w:val="0"/>
          <w:marRight w:val="0"/>
          <w:marTop w:val="0"/>
          <w:marBottom w:val="240"/>
          <w:divBdr>
            <w:top w:val="none" w:sz="0" w:space="0" w:color="auto"/>
            <w:left w:val="none" w:sz="0" w:space="0" w:color="auto"/>
            <w:bottom w:val="none" w:sz="0" w:space="0" w:color="auto"/>
            <w:right w:val="none" w:sz="0" w:space="0" w:color="auto"/>
          </w:divBdr>
        </w:div>
      </w:divsChild>
    </w:div>
    <w:div w:id="2100632399">
      <w:bodyDiv w:val="1"/>
      <w:marLeft w:val="0"/>
      <w:marRight w:val="0"/>
      <w:marTop w:val="0"/>
      <w:marBottom w:val="0"/>
      <w:divBdr>
        <w:top w:val="none" w:sz="0" w:space="0" w:color="auto"/>
        <w:left w:val="none" w:sz="0" w:space="0" w:color="auto"/>
        <w:bottom w:val="none" w:sz="0" w:space="0" w:color="auto"/>
        <w:right w:val="none" w:sz="0" w:space="0" w:color="auto"/>
      </w:divBdr>
    </w:div>
    <w:div w:id="2138987850">
      <w:bodyDiv w:val="1"/>
      <w:marLeft w:val="0"/>
      <w:marRight w:val="0"/>
      <w:marTop w:val="0"/>
      <w:marBottom w:val="0"/>
      <w:divBdr>
        <w:top w:val="none" w:sz="0" w:space="0" w:color="auto"/>
        <w:left w:val="none" w:sz="0" w:space="0" w:color="auto"/>
        <w:bottom w:val="none" w:sz="0" w:space="0" w:color="auto"/>
        <w:right w:val="none" w:sz="0" w:space="0" w:color="auto"/>
      </w:divBdr>
      <w:divsChild>
        <w:div w:id="522010863">
          <w:marLeft w:val="0"/>
          <w:marRight w:val="0"/>
          <w:marTop w:val="0"/>
          <w:marBottom w:val="240"/>
          <w:divBdr>
            <w:top w:val="none" w:sz="0" w:space="0" w:color="auto"/>
            <w:left w:val="none" w:sz="0" w:space="0" w:color="auto"/>
            <w:bottom w:val="none" w:sz="0" w:space="0" w:color="auto"/>
            <w:right w:val="none" w:sz="0" w:space="0" w:color="auto"/>
          </w:divBdr>
        </w:div>
        <w:div w:id="782652890">
          <w:marLeft w:val="0"/>
          <w:marRight w:val="0"/>
          <w:marTop w:val="0"/>
          <w:marBottom w:val="240"/>
          <w:divBdr>
            <w:top w:val="none" w:sz="0" w:space="0" w:color="auto"/>
            <w:left w:val="none" w:sz="0" w:space="0" w:color="auto"/>
            <w:bottom w:val="none" w:sz="0" w:space="0" w:color="auto"/>
            <w:right w:val="none" w:sz="0" w:space="0" w:color="auto"/>
          </w:divBdr>
        </w:div>
        <w:div w:id="8284422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info.legislature.ca.gov/faces/billNavClient.xhtml?bill_id=201720180SB490" TargetMode="External"/><Relationship Id="rId18" Type="http://schemas.openxmlformats.org/officeDocument/2006/relationships/hyperlink" Target="http://leginfo.legislature.ca.gov/faces/billNavClient.xhtml?bill_id=201720180AB170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leginfo.legislature.ca.gov/faces/billNavClient.xhtml?bill_id=201720180SB63" TargetMode="External"/><Relationship Id="rId17" Type="http://schemas.openxmlformats.org/officeDocument/2006/relationships/hyperlink" Target="https://leginfo.legislature.ca.gov/faces/billTextClient.xhtml?bill_id=201720180AB100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nfo.legislature.ca.gov/faces/billNavClient.xhtml?bill_id=201720180AB450" TargetMode="External"/><Relationship Id="rId20" Type="http://schemas.openxmlformats.org/officeDocument/2006/relationships/hyperlink" Target="https://www.dir.ca.gov/oprl/Physicia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eginfo.legislature.ca.gov/faces/billNavClient.xhtml?bill_id=201720180AB168"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dir.ca.gov/oprl/ComputerSoftwar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eginfo.legislature.ca.gov/faces/billNavClient.xhtml?bill_id=201720180SB621"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C615549CEF54DA63A0BDE2DF3EACA" ma:contentTypeVersion="0" ma:contentTypeDescription="Create a new document." ma:contentTypeScope="" ma:versionID="2d61fc58d417a7aa8787b57252362d5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F38AC-714D-4DCF-BDBD-856A93166CEA}">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8D804ECD-2FA5-4428-A718-2936A24A0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0D1C5D-3314-496E-80D2-EACFADE5446D}">
  <ds:schemaRefs>
    <ds:schemaRef ds:uri="http://schemas.microsoft.com/sharepoint/v3/contenttype/forms"/>
  </ds:schemaRefs>
</ds:datastoreItem>
</file>

<file path=customXml/itemProps4.xml><?xml version="1.0" encoding="utf-8"?>
<ds:datastoreItem xmlns:ds="http://schemas.openxmlformats.org/officeDocument/2006/customXml" ds:itemID="{227748D2-923F-4DF1-A897-8BC34180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9</Pages>
  <Words>2466</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Bianco</dc:creator>
  <cp:lastModifiedBy>Noel, Linda (CORP)</cp:lastModifiedBy>
  <cp:revision>21</cp:revision>
  <cp:lastPrinted>2016-10-19T19:49:00Z</cp:lastPrinted>
  <dcterms:created xsi:type="dcterms:W3CDTF">2017-11-30T01:22:00Z</dcterms:created>
  <dcterms:modified xsi:type="dcterms:W3CDTF">2017-12-06T20:01:00Z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0x010100CF1C615549CEF54DA63A0BDE2DF3EACA</vt:lpwstr>
  </property>
  <property fmtid="{D5CDD505-2E9C-101B-9397-08002B2CF9AE}" pid="3" name="Offisync_ServerID">
    <vt:lpwstr>bbb37f2b-2e62-470e-ac79-b3c2979da3d4</vt:lpwstr>
  </property>
  <property fmtid="{D5CDD505-2E9C-101B-9397-08002B2CF9AE}" pid="4" name="Offisync_ProviderInitializationData">
    <vt:lpwstr>https://adpworks.jiveon.com/</vt:lpwstr>
  </property>
  <property fmtid="{D5CDD505-2E9C-101B-9397-08002B2CF9AE}" pid="5" name="Offisync_UpdateToken">
    <vt:lpwstr>1</vt:lpwstr>
  </property>
  <property fmtid="{D5CDD505-2E9C-101B-9397-08002B2CF9AE}" pid="6" name="Jive_PrevVersionNumber">
    <vt:lpwstr>-1</vt:lpwstr>
  </property>
  <property fmtid="{D5CDD505-2E9C-101B-9397-08002B2CF9AE}" pid="7" name="Jive_LatestUserAccountName">
    <vt:lpwstr>Chris.Moussally@adp.com</vt:lpwstr>
  </property>
  <property fmtid="{D5CDD505-2E9C-101B-9397-08002B2CF9AE}" pid="8" name="Jive_LatestFileFullName">
    <vt:lpwstr>dc11a01ea9b3a28aeeac2be1655bdd71</vt:lpwstr>
  </property>
  <property fmtid="{D5CDD505-2E9C-101B-9397-08002B2CF9AE}" pid="9" name="Jive_ModifiedButNotPublished">
    <vt:lpwstr>True</vt:lpwstr>
  </property>
  <property fmtid="{D5CDD505-2E9C-101B-9397-08002B2CF9AE}" pid="10" name="Offisync_UniqueId">
    <vt:lpwstr>58645</vt:lpwstr>
  </property>
</Properties>
</file>